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000"/>
      </w:pPr>
    </w:p>
    <w:p>
      <w:pPr>
        <w:spacing w:after="60" w:before="0"/>
        <w:jc w:val="center"/>
      </w:pPr>
      <w:r>
        <w:rPr>
          <w:rFonts w:ascii="Arial" w:cs="Arial" w:eastAsia="Arial" w:hAnsi="Arial"/>
          <w:b/>
          <w:bCs/>
          <w:color w:val="8898AA"/>
          <w:spacing w:val="150"/>
          <w:sz w:val="22"/>
          <w:szCs w:val="22"/>
        </w:rPr>
        <w:t xml:space="preserve">NEXTGEN IT SOLUTIONS GMBH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1B3A5C" w:val="clear"/>
            <w:tcMar>
              <w:top w:type="dxa" w:w="300"/>
              <w:left w:type="dxa" w:w="300"/>
              <w:bottom w:type="dxa" w:w="300"/>
              <w:right w:type="dxa" w:w="300"/>
            </w:tcMar>
          </w:tcPr>
          <w:p>
            <w:pPr>
              <w:spacing w:after="80" w:before="0"/>
              <w:jc w:val="center"/>
            </w:pPr>
            <w:r>
              <w:rPr>
                <w:rFonts w:ascii="Arial" w:cs="Arial" w:eastAsia="Arial" w:hAnsi="Arial"/>
                <w:b/>
                <w:bCs/>
                <w:color w:val="FFFFFF"/>
                <w:sz w:val="80"/>
                <w:szCs w:val="80"/>
              </w:rPr>
              <w:t xml:space="preserve">Brand Book</w:t>
            </w:r>
          </w:p>
          <w:p>
            <w:pPr>
              <w:spacing w:after="40" w:before="0"/>
              <w:jc w:val="center"/>
            </w:pPr>
            <w:r>
              <w:rPr>
                <w:rFonts w:ascii="Arial" w:cs="Arial" w:eastAsia="Arial" w:hAnsi="Arial"/>
                <w:color w:val="E6F1FB"/>
                <w:sz w:val="32"/>
                <w:szCs w:val="32"/>
              </w:rPr>
              <w:t xml:space="preserve">NextGen IT Solutions GmbH</w:t>
            </w:r>
          </w:p>
          <w:p>
            <w:pPr>
              <w:jc w:val="center"/>
            </w:pPr>
            <w:r>
              <w:rPr>
                <w:rFonts w:ascii="Arial" w:cs="Arial" w:eastAsia="Arial" w:hAnsi="Arial"/>
                <w:i/>
                <w:iCs/>
                <w:color w:val="E6F1FB"/>
                <w:sz w:val="28"/>
                <w:szCs w:val="28"/>
              </w:rPr>
              <w:t xml:space="preserve">&amp; OpenClaw Enterprise — Sub-Brand</w:t>
            </w:r>
          </w:p>
        </w:tc>
      </w:tr>
    </w:tbl>
    <w:p>
      <w:pPr>
        <w:spacing w:after="0" w:before="80"/>
      </w:pPr>
    </w:p>
    <w:p>
      <w:pPr>
        <w:spacing w:after="20" w:before="0"/>
        <w:jc w:val="center"/>
      </w:pPr>
      <w:r>
        <w:rPr>
          <w:rFonts w:ascii="Arial" w:cs="Arial" w:eastAsia="Arial" w:hAnsi="Arial"/>
          <w:i/>
          <w:iCs/>
          <w:color w:val="8898AA"/>
          <w:sz w:val="20"/>
          <w:szCs w:val="20"/>
        </w:rPr>
        <w:t xml:space="preserve">Version 1.0  |  März 2026  |  Vertraulich</w:t>
      </w:r>
    </w:p>
    <w:p>
      <w:pPr>
        <w:jc w:val="center"/>
      </w:pPr>
      <w:r>
        <w:rPr>
          <w:rFonts w:ascii="Arial" w:cs="Arial" w:eastAsia="Arial" w:hAnsi="Arial"/>
          <w:i/>
          <w:iCs/>
          <w:color w:val="8898AA"/>
          <w:sz w:val="20"/>
          <w:szCs w:val="20"/>
        </w:rPr>
        <w:t xml:space="preserve">Erstellt für den internen Gebrauch und Partner-Onboarding</w:t>
      </w:r>
    </w:p>
    <w:p>
      <w:pPr>
        <w:pageBreakBefore/>
      </w:pPr>
    </w:p>
    <w:p>
      <w:pPr>
        <w:pStyle w:val="Heading1"/>
        <w:spacing w:after="200" w:before="480"/>
      </w:pPr>
      <w:r>
        <w:rPr>
          <w:rFonts w:ascii="Arial" w:cs="Arial" w:eastAsia="Arial" w:hAnsi="Arial"/>
          <w:b/>
          <w:bCs/>
          <w:color w:val="1B3A5C"/>
        </w:rPr>
        <w:t xml:space="preserve">Über dieses Brand Book</w:t>
      </w:r>
    </w:p>
    <w:p>
      <w:pPr>
        <w:pBdr>
          <w:bottom w:val="single" w:color="2E75B6" w:sz="6" w:space="1"/>
        </w:pBdr>
        <w:spacing w:after="120" w:before="120"/>
      </w:pPr>
    </w:p>
    <w:p>
      <w:pPr>
        <w:spacing w:after="80" w:before="60"/>
        <w:jc w:val="left"/>
      </w:pPr>
      <w:r>
        <w:rPr>
          <w:rFonts w:ascii="Arial" w:cs="Arial" w:eastAsia="Arial" w:hAnsi="Arial"/>
          <w:b w:val="false"/>
          <w:bCs w:val="false"/>
          <w:i w:val="false"/>
          <w:iCs w:val="false"/>
          <w:color w:val="333F52"/>
          <w:sz w:val="22"/>
          <w:szCs w:val="22"/>
        </w:rPr>
        <w:t xml:space="preserve">Dieses Brand Book ist das verbindliche Referenzdokument für alle visuellen und kommunikativen Entscheidungen der NextGen IT Solutions GmbH und ihrer Produktmarke OpenClaw Enterprise. Es richtet sich an Mitarbeiter, Agenturen, Partner und White-Label-Kunden, die im Namen dieser Marken kommunizieren.</w:t>
      </w:r>
    </w:p>
    <w:p>
      <w:pPr>
        <w:spacing w:after="80" w:before="60"/>
        <w:jc w:val="left"/>
      </w:pPr>
      <w:r>
        <w:rPr>
          <w:rFonts w:ascii="Arial" w:cs="Arial" w:eastAsia="Arial" w:hAnsi="Arial"/>
          <w:b w:val="false"/>
          <w:bCs w:val="false"/>
          <w:i w:val="false"/>
          <w:iCs w:val="false"/>
          <w:color w:val="333F52"/>
          <w:sz w:val="22"/>
          <w:szCs w:val="22"/>
        </w:rPr>
        <w:t xml:space="preserve">Das Dual-Brand-System unterscheidet zwischen der Unternehmensmarke NextGen (Corporate Brand) und der Produktmarke OpenClaw Enterprise (Sub-Brand). Beide Marken teilen Kernwerte, unterscheiden sich aber in Tonalität, visueller Sprache und Zielgruppenansprache.</w:t>
      </w:r>
    </w:p>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NextGen IT Solutions GmbH — Corporate Brand</w:t>
            </w:r>
          </w:p>
        </w:tc>
        <w:tc>
          <w:tcPr>
            <w:tcW w:type="dxa" w:w="4513"/>
            <w:tcBorders>
              <w:top w:val="single" w:color="DDE3EC" w:sz="1"/>
              <w:left w:val="single" w:color="DDE3EC" w:sz="1"/>
              <w:bottom w:val="single" w:color="DDE3EC" w:sz="1"/>
              <w:right w:val="single" w:color="DDE3EC" w:sz="1"/>
            </w:tcBorders>
            <w:shd w:fill="2E75B6" w:val="clear"/>
            <w:tcMar>
              <w:top w:type="dxa" w:w="80"/>
              <w:left w:type="dxa" w:w="110"/>
              <w:bottom w:type="dxa" w:w="80"/>
              <w:right w:type="dxa" w:w="110"/>
            </w:tcMar>
          </w:tcPr>
          <w:p>
            <w:r>
              <w:rPr>
                <w:rFonts w:ascii="Arial" w:cs="Arial" w:eastAsia="Arial" w:hAnsi="Arial"/>
                <w:b/>
                <w:bCs/>
                <w:color w:val="FFFFFF"/>
                <w:sz w:val="20"/>
                <w:szCs w:val="20"/>
              </w:rPr>
              <w:t xml:space="preserve">OpenClaw Enterprise — Product Sub-Brand</w:t>
            </w:r>
          </w:p>
        </w:tc>
      </w:tr>
      <w:tr>
        <w:tc>
          <w:tcPr>
            <w:tcW w:type="dxa" w:w="4513"/>
            <w:tcBorders>
              <w:top w:val="single" w:color="DDE3EC" w:sz="1"/>
              <w:left w:val="single" w:color="DDE3EC" w:sz="1"/>
              <w:bottom w:val="single" w:color="DDE3EC" w:sz="1"/>
              <w:right w:val="single" w:color="DDE3EC" w:sz="1"/>
            </w:tcBorders>
            <w:shd w:fill="E3F2FD" w:val="clear"/>
            <w:tcMar>
              <w:top w:type="dxa" w:w="80"/>
              <w:left w:type="dxa" w:w="120"/>
              <w:bottom w:type="dxa" w:w="80"/>
              <w:right w:type="dxa" w:w="120"/>
            </w:tcMar>
            <w:vAlign w:val="top"/>
          </w:tcPr>
          <w:p>
            <w:pPr>
              <w:spacing w:after="30" w:before="30"/>
            </w:pPr>
            <w:r>
              <w:rPr>
                <w:rFonts w:ascii="Arial" w:cs="Arial" w:eastAsia="Arial" w:hAnsi="Arial"/>
                <w:color w:val="0D2B5C"/>
                <w:sz w:val="20"/>
                <w:szCs w:val="20"/>
              </w:rPr>
              <w:t xml:space="preserve">→  Unternehmensidentität und Gesamtauftritt</w:t>
            </w:r>
          </w:p>
          <w:p>
            <w:pPr>
              <w:spacing w:after="30" w:before="30"/>
            </w:pPr>
            <w:r>
              <w:rPr>
                <w:rFonts w:ascii="Arial" w:cs="Arial" w:eastAsia="Arial" w:hAnsi="Arial"/>
                <w:color w:val="0D2B5C"/>
                <w:sz w:val="20"/>
                <w:szCs w:val="20"/>
              </w:rPr>
              <w:t xml:space="preserve">→  B2B-Vertrieb und Unternehmenskommunikation</w:t>
            </w:r>
          </w:p>
          <w:p>
            <w:pPr>
              <w:spacing w:after="30" w:before="30"/>
            </w:pPr>
            <w:r>
              <w:rPr>
                <w:rFonts w:ascii="Arial" w:cs="Arial" w:eastAsia="Arial" w:hAnsi="Arial"/>
                <w:color w:val="0D2B5C"/>
                <w:sz w:val="20"/>
                <w:szCs w:val="20"/>
              </w:rPr>
              <w:t xml:space="preserve">→  Investor Relations, HR, Corporate Events</w:t>
            </w:r>
          </w:p>
          <w:p>
            <w:pPr>
              <w:spacing w:after="30" w:before="30"/>
            </w:pPr>
            <w:r>
              <w:rPr>
                <w:rFonts w:ascii="Arial" w:cs="Arial" w:eastAsia="Arial" w:hAnsi="Arial"/>
                <w:color w:val="0D2B5C"/>
                <w:sz w:val="20"/>
                <w:szCs w:val="20"/>
              </w:rPr>
              <w:t xml:space="preserve">→  Website: nextgenitsolutions.de</w:t>
            </w:r>
          </w:p>
          <w:p>
            <w:pPr>
              <w:spacing w:after="30" w:before="30"/>
            </w:pPr>
            <w:r>
              <w:rPr>
                <w:rFonts w:ascii="Arial" w:cs="Arial" w:eastAsia="Arial" w:hAnsi="Arial"/>
                <w:color w:val="0D2B5C"/>
                <w:sz w:val="20"/>
                <w:szCs w:val="20"/>
              </w:rPr>
              <w:t xml:space="preserve">→  Farben: #0D2B5C · #0097A7 · #E65100</w:t>
            </w:r>
          </w:p>
        </w:tc>
        <w:tc>
          <w:tcPr>
            <w:tcW w:type="dxa" w:w="4513"/>
            <w:tcBorders>
              <w:top w:val="single" w:color="DDE3EC" w:sz="1"/>
              <w:left w:val="single" w:color="DDE3EC" w:sz="1"/>
              <w:bottom w:val="single" w:color="DDE3EC" w:sz="1"/>
              <w:right w:val="single" w:color="DDE3EC" w:sz="1"/>
            </w:tcBorders>
            <w:shd w:fill="E6F1FB" w:val="clear"/>
            <w:tcMar>
              <w:top w:type="dxa" w:w="80"/>
              <w:left w:type="dxa" w:w="120"/>
              <w:bottom w:type="dxa" w:w="80"/>
              <w:right w:type="dxa" w:w="120"/>
            </w:tcMar>
            <w:vAlign w:val="top"/>
          </w:tcPr>
          <w:p>
            <w:pPr>
              <w:spacing w:after="30" w:before="30"/>
            </w:pPr>
            <w:r>
              <w:rPr>
                <w:rFonts w:ascii="Arial" w:cs="Arial" w:eastAsia="Arial" w:hAnsi="Arial"/>
                <w:color w:val="2E75B6"/>
                <w:sz w:val="20"/>
                <w:szCs w:val="20"/>
              </w:rPr>
              <w:t xml:space="preserve">→  Produktmarke für OpenClaw Managed AI Service</w:t>
            </w:r>
          </w:p>
          <w:p>
            <w:pPr>
              <w:spacing w:after="30" w:before="30"/>
            </w:pPr>
            <w:r>
              <w:rPr>
                <w:rFonts w:ascii="Arial" w:cs="Arial" w:eastAsia="Arial" w:hAnsi="Arial"/>
                <w:color w:val="2E75B6"/>
                <w:sz w:val="20"/>
                <w:szCs w:val="20"/>
              </w:rPr>
              <w:t xml:space="preserve">→  Kunden-Onboarding, Produktdokumentation</w:t>
            </w:r>
          </w:p>
          <w:p>
            <w:pPr>
              <w:spacing w:after="30" w:before="30"/>
            </w:pPr>
            <w:r>
              <w:rPr>
                <w:rFonts w:ascii="Arial" w:cs="Arial" w:eastAsia="Arial" w:hAnsi="Arial"/>
                <w:color w:val="2E75B6"/>
                <w:sz w:val="20"/>
                <w:szCs w:val="20"/>
              </w:rPr>
              <w:t xml:space="preserve">→  Marketing-Materialien, Demo-Decks, Use Cases</w:t>
            </w:r>
          </w:p>
          <w:p>
            <w:pPr>
              <w:spacing w:after="30" w:before="30"/>
            </w:pPr>
            <w:r>
              <w:rPr>
                <w:rFonts w:ascii="Arial" w:cs="Arial" w:eastAsia="Arial" w:hAnsi="Arial"/>
                <w:color w:val="2E75B6"/>
                <w:sz w:val="20"/>
                <w:szCs w:val="20"/>
              </w:rPr>
              <w:t xml:space="preserve">→  Produktportal &amp; Chat-Interface</w:t>
            </w:r>
          </w:p>
          <w:p>
            <w:pPr>
              <w:spacing w:after="30" w:before="30"/>
            </w:pPr>
            <w:r>
              <w:rPr>
                <w:rFonts w:ascii="Arial" w:cs="Arial" w:eastAsia="Arial" w:hAnsi="Arial"/>
                <w:color w:val="2E75B6"/>
                <w:sz w:val="20"/>
                <w:szCs w:val="20"/>
              </w:rPr>
              <w:t xml:space="preserve">→  Farben: #1B3A5C · #2E75B6 · #0F6E56</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D2B5C" w:val="clear"/>
            <w:tcMar>
              <w:top w:type="dxa" w:w="300"/>
              <w:left w:type="dxa" w:w="300"/>
              <w:bottom w:type="dxa" w:w="300"/>
              <w:right w:type="dxa" w:w="300"/>
            </w:tcMar>
          </w:tcPr>
          <w:p>
            <w:pPr>
              <w:spacing w:after="60" w:before="0"/>
              <w:jc w:val="center"/>
            </w:pPr>
            <w:r>
              <w:rPr>
                <w:rFonts w:ascii="Arial" w:cs="Arial" w:eastAsia="Arial" w:hAnsi="Arial"/>
                <w:b/>
                <w:bCs/>
                <w:color w:val="FFFFFF"/>
                <w:sz w:val="72"/>
                <w:szCs w:val="72"/>
              </w:rPr>
              <w:t xml:space="preserve">NextGen IT Solutions GmbH</w:t>
            </w:r>
          </w:p>
          <w:p>
            <w:pPr>
              <w:jc w:val="center"/>
            </w:pPr>
            <w:r>
              <w:rPr>
                <w:rFonts w:ascii="Arial" w:cs="Arial" w:eastAsia="Arial" w:hAnsi="Arial"/>
                <w:i/>
                <w:iCs/>
                <w:color w:val="FFFFFF"/>
                <w:sz w:val="28"/>
                <w:szCs w:val="28"/>
              </w:rPr>
              <w:t xml:space="preserve">Corporate Brand — Die Unternehmensmarke</w:t>
            </w:r>
          </w:p>
        </w:tc>
      </w:tr>
    </w:tbl>
    <w:p>
      <w:pPr>
        <w:pageBreakBefore/>
      </w:pPr>
    </w:p>
    <w:p>
      <w:pPr>
        <w:pStyle w:val="Heading1"/>
        <w:spacing w:after="200" w:before="480"/>
      </w:pPr>
      <w:r>
        <w:rPr>
          <w:rFonts w:ascii="Arial" w:cs="Arial" w:eastAsia="Arial" w:hAnsi="Arial"/>
          <w:b/>
          <w:bCs/>
          <w:color w:val="0D2B5C"/>
        </w:rPr>
        <w:t xml:space="preserve">A1. Marken-Fundament — NextGen IT Solutions GmbH</w:t>
      </w:r>
    </w:p>
    <w:p>
      <w:pPr>
        <w:pBdr>
          <w:bottom w:val="single" w:color="0097A7" w:sz="6" w:space="1"/>
        </w:pBdr>
        <w:spacing w:after="120" w:before="120"/>
      </w:pPr>
    </w:p>
    <w:p>
      <w:pPr>
        <w:pStyle w:val="Heading2"/>
        <w:spacing w:after="100" w:before="280"/>
      </w:pPr>
      <w:r>
        <w:rPr>
          <w:rFonts w:ascii="Arial" w:cs="Arial" w:eastAsia="Arial" w:hAnsi="Arial"/>
          <w:b/>
          <w:bCs/>
          <w:color w:val="0D2B5C"/>
        </w:rPr>
        <w:t xml:space="preserve">Mission</w:t>
      </w:r>
    </w:p>
    <w:p>
      <w:pPr>
        <w:spacing w:after="80" w:before="60"/>
        <w:jc w:val="left"/>
      </w:pPr>
      <w:r>
        <w:rPr>
          <w:rFonts w:ascii="Arial" w:cs="Arial" w:eastAsia="Arial" w:hAnsi="Arial"/>
          <w:b w:val="false"/>
          <w:bCs w:val="false"/>
          <w:i w:val="false"/>
          <w:iCs w:val="false"/>
          <w:color w:val="333F52"/>
          <w:sz w:val="22"/>
          <w:szCs w:val="22"/>
        </w:rPr>
        <w:t xml:space="preserve">Wir machen modernste IT-Technologie für den deutschen Mittelstand zugänglich — sicher, compliant und mit persönlichem Support aus Stuttgart.</w:t>
      </w:r>
    </w:p>
    <w:p>
      <w:pPr>
        <w:pStyle w:val="Heading2"/>
        <w:spacing w:after="100" w:before="280"/>
      </w:pPr>
      <w:r>
        <w:rPr>
          <w:rFonts w:ascii="Arial" w:cs="Arial" w:eastAsia="Arial" w:hAnsi="Arial"/>
          <w:b/>
          <w:bCs/>
          <w:color w:val="0D2B5C"/>
        </w:rPr>
        <w:t xml:space="preserve">Vision</w:t>
      </w:r>
    </w:p>
    <w:p>
      <w:pPr>
        <w:spacing w:after="80" w:before="60"/>
        <w:jc w:val="left"/>
      </w:pPr>
      <w:r>
        <w:rPr>
          <w:rFonts w:ascii="Arial" w:cs="Arial" w:eastAsia="Arial" w:hAnsi="Arial"/>
          <w:b w:val="false"/>
          <w:bCs w:val="false"/>
          <w:i w:val="false"/>
          <w:iCs w:val="false"/>
          <w:color w:val="333F52"/>
          <w:sz w:val="22"/>
          <w:szCs w:val="22"/>
        </w:rPr>
        <w:t xml:space="preserve">Der vertrauenswürdigste IT-Managed-Service-Partner für KMU in Baden-Württemberg — mit dem Fokus auf souveräne, datenschutzkonforme KI-Dienste.</w:t>
      </w:r>
    </w:p>
    <w:p>
      <w:pPr>
        <w:pStyle w:val="Heading2"/>
        <w:spacing w:after="100" w:before="280"/>
      </w:pPr>
      <w:r>
        <w:rPr>
          <w:rFonts w:ascii="Arial" w:cs="Arial" w:eastAsia="Arial" w:hAnsi="Arial"/>
          <w:b/>
          <w:bCs/>
          <w:color w:val="0D2B5C"/>
        </w:rPr>
        <w:t xml:space="preserve">Kernwerte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c>
          <w:tcPr>
            <w:tcW w:type="dxa" w:w="18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Wert</w:t>
            </w:r>
          </w:p>
        </w:tc>
        <w:tc>
          <w:tcPr>
            <w:tcW w:type="dxa" w:w="7226"/>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Was das bedeutet</w:t>
            </w:r>
          </w:p>
        </w:tc>
      </w:tr>
      <w:tr>
        <w:tc>
          <w:tcPr>
            <w:tcW w:type="dxa" w:w="1800"/>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Verlässlichkeit</w:t>
            </w:r>
          </w:p>
        </w:tc>
        <w:tc>
          <w:tcPr>
            <w:tcW w:type="dxa" w:w="7226"/>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Wir halten Versprechen. SLAs sind Verpflichtungen, keine Ziele.</w:t>
            </w:r>
          </w:p>
        </w:tc>
      </w:tr>
      <w:tr>
        <w:tc>
          <w:tcPr>
            <w:tcW w:type="dxa" w:w="1800"/>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Souveränität</w:t>
            </w:r>
          </w:p>
        </w:tc>
        <w:tc>
          <w:tcPr>
            <w:tcW w:type="dxa" w:w="7226"/>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Kundendaten bleiben in Deutschland. Immer. Ohne Kompromisse.</w:t>
            </w:r>
          </w:p>
        </w:tc>
      </w:tr>
      <w:tr>
        <w:tc>
          <w:tcPr>
            <w:tcW w:type="dxa" w:w="1800"/>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Klarheit</w:t>
            </w:r>
          </w:p>
        </w:tc>
        <w:tc>
          <w:tcPr>
            <w:tcW w:type="dxa" w:w="7226"/>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Wir erklären Technologie verständlich — kein Jargon, kein Overselling.</w:t>
            </w:r>
          </w:p>
        </w:tc>
      </w:tr>
      <w:tr>
        <w:tc>
          <w:tcPr>
            <w:tcW w:type="dxa" w:w="1800"/>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Partnerschaft</w:t>
            </w:r>
          </w:p>
        </w:tc>
        <w:tc>
          <w:tcPr>
            <w:tcW w:type="dxa" w:w="7226"/>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Wir denken langfristig. Kundenerfolg ist unser Geschäftsmodell.</w:t>
            </w:r>
          </w:p>
        </w:tc>
      </w:tr>
      <w:tr>
        <w:tc>
          <w:tcPr>
            <w:tcW w:type="dxa" w:w="1800"/>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Verantwortung</w:t>
            </w:r>
          </w:p>
        </w:tc>
        <w:tc>
          <w:tcPr>
            <w:tcW w:type="dxa" w:w="7226"/>
            <w:tcBorders>
              <w:top w:val="single" w:color="DDE3EC" w:sz="1"/>
              <w:left w:val="single" w:color="DDE3EC" w:sz="1"/>
              <w:bottom w:val="single" w:color="DDE3EC" w:sz="1"/>
              <w:right w:val="single" w:color="DDE3EC" w:sz="1"/>
            </w:tcBorders>
            <w:shd w:fill="E3F2FD"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KI mit Ethik. Datenschutz als Feature, nicht als Einschränkung.</w:t>
            </w:r>
          </w:p>
        </w:tc>
      </w:tr>
    </w:tbl>
    <w:p>
      <w:pPr>
        <w:spacing w:after="0" w:before="80"/>
      </w:pPr>
    </w:p>
    <w:p>
      <w:pPr>
        <w:pStyle w:val="Heading2"/>
        <w:spacing w:after="100" w:before="280"/>
      </w:pPr>
      <w:r>
        <w:rPr>
          <w:rFonts w:ascii="Arial" w:cs="Arial" w:eastAsia="Arial" w:hAnsi="Arial"/>
          <w:b/>
          <w:bCs/>
          <w:color w:val="0D2B5C"/>
        </w:rPr>
        <w:t xml:space="preserve">Positionierungsaussage (Positioning Statement)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0D2B5C" w:val="clear"/>
            <w:tcMar>
              <w:top w:type="dxa" w:w="160"/>
              <w:left w:type="dxa" w:w="200"/>
              <w:bottom w:type="dxa" w:w="160"/>
              <w:right w:type="dxa" w:w="200"/>
            </w:tcMar>
          </w:tcPr>
          <w:p>
            <w:pPr>
              <w:spacing w:after="40" w:before="0"/>
              <w:jc w:val="center"/>
            </w:pPr>
            <w:r>
              <w:rPr>
                <w:rFonts w:ascii="Arial" w:cs="Arial" w:eastAsia="Arial" w:hAnsi="Arial"/>
                <w:i/>
                <w:iCs/>
                <w:color w:val="E3F2FD"/>
                <w:sz w:val="22"/>
                <w:szCs w:val="22"/>
              </w:rPr>
              <w:t xml:space="preserve">Für den deutschen Mittelstand, der modernste KI-Dienste nutzen will,</w:t>
            </w:r>
          </w:p>
          <w:p>
            <w:pPr>
              <w:spacing w:after="40" w:before="0"/>
              <w:jc w:val="center"/>
            </w:pPr>
            <w:r>
              <w:rPr>
                <w:rFonts w:ascii="Arial" w:cs="Arial" w:eastAsia="Arial" w:hAnsi="Arial"/>
                <w:i/>
                <w:iCs/>
                <w:color w:val="E3F2FD"/>
                <w:sz w:val="22"/>
                <w:szCs w:val="22"/>
              </w:rPr>
              <w:t xml:space="preserve">ohne Datensouveränität oder Datenschutz zu riskieren,</w:t>
            </w:r>
          </w:p>
          <w:p>
            <w:pPr>
              <w:spacing w:after="40" w:before="0"/>
              <w:jc w:val="center"/>
            </w:pPr>
            <w:r>
              <w:rPr>
                <w:rFonts w:ascii="Arial" w:cs="Arial" w:eastAsia="Arial" w:hAnsi="Arial"/>
                <w:b/>
                <w:bCs/>
                <w:color w:val="FFFFFF"/>
                <w:sz w:val="22"/>
                <w:szCs w:val="22"/>
              </w:rPr>
              <w:t xml:space="preserve">ist NextGen IT Solutions GmbH der Managed-Service-Partner,</w:t>
            </w:r>
          </w:p>
          <w:p>
            <w:pPr>
              <w:jc w:val="center"/>
            </w:pPr>
            <w:r>
              <w:rPr>
                <w:rFonts w:ascii="Arial" w:cs="Arial" w:eastAsia="Arial" w:hAnsi="Arial"/>
                <w:b/>
                <w:bCs/>
                <w:color w:val="FFFFFF"/>
                <w:sz w:val="22"/>
                <w:szCs w:val="22"/>
              </w:rPr>
              <w:t xml:space="preserve">der Enterprise-KI sicher, DSGVO-konform und persönlich betreut liefert.</w:t>
            </w:r>
          </w:p>
        </w:tc>
      </w:tr>
    </w:tbl>
    <w:p>
      <w:pPr>
        <w:pageBreakBefore/>
      </w:pPr>
    </w:p>
    <w:p>
      <w:pPr>
        <w:pStyle w:val="Heading1"/>
        <w:spacing w:after="200" w:before="480"/>
      </w:pPr>
      <w:r>
        <w:rPr>
          <w:rFonts w:ascii="Arial" w:cs="Arial" w:eastAsia="Arial" w:hAnsi="Arial"/>
          <w:b/>
          <w:bCs/>
          <w:color w:val="0D2B5C"/>
        </w:rPr>
        <w:t xml:space="preserve">A2. Farbpalette — NextGen Corporate Brand</w:t>
      </w:r>
    </w:p>
    <w:p>
      <w:pPr>
        <w:pBdr>
          <w:bottom w:val="single" w:color="0097A7" w:sz="6" w:space="1"/>
        </w:pBdr>
        <w:spacing w:after="120" w:before="120"/>
      </w:pPr>
    </w:p>
    <w:p>
      <w:pPr>
        <w:spacing w:after="80" w:before="60"/>
        <w:jc w:val="left"/>
      </w:pPr>
      <w:r>
        <w:rPr>
          <w:rFonts w:ascii="Arial" w:cs="Arial" w:eastAsia="Arial" w:hAnsi="Arial"/>
          <w:b w:val="false"/>
          <w:bCs w:val="false"/>
          <w:i w:val="false"/>
          <w:iCs w:val="false"/>
          <w:color w:val="333F52"/>
          <w:sz w:val="22"/>
          <w:szCs w:val="22"/>
        </w:rPr>
        <w:t xml:space="preserve">Das NextGen-Farbsystem vermittelt Professionalität, Vertrauen und Technologiekompetenz. Dunkelblau als Primärfarbe steht für Stabilität und Verlässlichkeit; Cyan für Innovation und digitale Zukunft; Orange als Akzent für Energie und Entschlossenheit.</w:t>
      </w:r>
    </w:p>
    <w:p>
      <w:pPr>
        <w:spacing w:after="0" w:before="80"/>
      </w:pPr>
    </w:p>
    <w:p>
      <w:pPr>
        <w:pStyle w:val="Heading3"/>
        <w:spacing w:after="80" w:before="200"/>
      </w:pPr>
      <w:r>
        <w:rPr>
          <w:rFonts w:ascii="Arial" w:cs="Arial" w:eastAsia="Arial" w:hAnsi="Arial"/>
          <w:b/>
          <w:bCs/>
          <w:color w:val="1B3A5C"/>
        </w:rPr>
        <w:t xml:space="preserve">Primärfarben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DE3EC" w:sz="1"/>
              <w:left w:val="single" w:color="DDE3EC" w:sz="1"/>
              <w:bottom w:val="single" w:color="DDE3EC" w:sz="1"/>
              <w:right w:val="single" w:color="DDE3EC" w:sz="1"/>
            </w:tcBorders>
            <w:shd w:fill="0D2B5C"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NextGen Dunkelblau
Primary / Dominant</w:t>
            </w:r>
          </w:p>
          <w:p>
            <w:r>
              <w:rPr>
                <w:rFonts w:ascii="Courier New" w:cs="Courier New" w:eastAsia="Courier New" w:hAnsi="Courier New"/>
                <w:color w:val="FFFFFF"/>
                <w:sz w:val="18"/>
                <w:szCs w:val="18"/>
              </w:rPr>
              <w:t xml:space="preserve">#0D2B5C</w:t>
            </w:r>
          </w:p>
        </w:tc>
        <w:tc>
          <w:tcPr>
            <w:tcW w:type="dxa" w:w="3009"/>
            <w:tcBorders>
              <w:top w:val="single" w:color="DDE3EC" w:sz="1"/>
              <w:left w:val="single" w:color="DDE3EC" w:sz="1"/>
              <w:bottom w:val="single" w:color="DDE3EC" w:sz="1"/>
              <w:right w:val="single" w:color="DDE3EC" w:sz="1"/>
            </w:tcBorders>
            <w:shd w:fill="0097A7"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NextGen Cyan
Accent / Interactive</w:t>
            </w:r>
          </w:p>
          <w:p>
            <w:r>
              <w:rPr>
                <w:rFonts w:ascii="Courier New" w:cs="Courier New" w:eastAsia="Courier New" w:hAnsi="Courier New"/>
                <w:color w:val="FFFFFF"/>
                <w:sz w:val="18"/>
                <w:szCs w:val="18"/>
              </w:rPr>
              <w:t xml:space="preserve">#0097A7</w:t>
            </w:r>
          </w:p>
        </w:tc>
        <w:tc>
          <w:tcPr>
            <w:tcW w:type="dxa" w:w="3009"/>
            <w:tcBorders>
              <w:top w:val="single" w:color="DDE3EC" w:sz="1"/>
              <w:left w:val="single" w:color="DDE3EC" w:sz="1"/>
              <w:bottom w:val="single" w:color="DDE3EC" w:sz="1"/>
              <w:right w:val="single" w:color="DDE3EC" w:sz="1"/>
            </w:tcBorders>
            <w:shd w:fill="E65100"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NextGen Orange
CTA / Highlight</w:t>
            </w:r>
          </w:p>
          <w:p>
            <w:r>
              <w:rPr>
                <w:rFonts w:ascii="Courier New" w:cs="Courier New" w:eastAsia="Courier New" w:hAnsi="Courier New"/>
                <w:color w:val="FFFFFF"/>
                <w:sz w:val="18"/>
                <w:szCs w:val="18"/>
              </w:rPr>
              <w:t xml:space="preserve">#E65100</w:t>
            </w:r>
          </w:p>
        </w:tc>
      </w:tr>
      <w:tr>
        <w:tc>
          <w:tcPr>
            <w:tcW w:type="dxa" w:w="3008"/>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Einsatz: Navigation, Headlines,
Hintergründe (dunkel)</w:t>
            </w:r>
          </w:p>
        </w:tc>
        <w:tc>
          <w:tcPr>
            <w:tcW w:type="dxa" w:w="3009"/>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Einsatz: Links, Buttons,
aktive Zustände, Badges</w:t>
            </w:r>
          </w:p>
        </w:tc>
        <w:tc>
          <w:tcPr>
            <w:tcW w:type="dxa" w:w="3009"/>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Einsatz: Call-to-Action-Buttons,
Hervorhebungen, Badges</w:t>
            </w:r>
          </w:p>
        </w:tc>
      </w:tr>
    </w:tbl>
    <w:p>
      <w:pPr>
        <w:spacing w:after="0" w:before="60"/>
      </w:pPr>
    </w:p>
    <w:p>
      <w:pPr>
        <w:pStyle w:val="Heading3"/>
        <w:spacing w:after="80" w:before="200"/>
      </w:pPr>
      <w:r>
        <w:rPr>
          <w:rFonts w:ascii="Arial" w:cs="Arial" w:eastAsia="Arial" w:hAnsi="Arial"/>
          <w:b/>
          <w:bCs/>
          <w:color w:val="1B3A5C"/>
        </w:rPr>
        <w:t xml:space="preserve">Sekundärfarben &amp; Neutrals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3"/>
        <w:gridCol w:w="1804"/>
        <w:gridCol w:w="1805"/>
        <w:gridCol w:w="1805"/>
        <w:gridCol w:w="1809"/>
      </w:tblGrid>
      <w:tr>
        <w:tc>
          <w:tcPr>
            <w:tcW w:type="dxa" w:w="1803"/>
            <w:tcBorders>
              <w:top w:val="single" w:color="DDE3EC" w:sz="1"/>
              <w:left w:val="single" w:color="DDE3EC" w:sz="1"/>
              <w:bottom w:val="single" w:color="DDE3EC" w:sz="1"/>
              <w:right w:val="single" w:color="DDE3EC" w:sz="1"/>
            </w:tcBorders>
            <w:shd w:fill="F5F7FA" w:val="clear"/>
            <w:tcMar>
              <w:top w:type="dxa" w:w="80"/>
              <w:left w:type="dxa" w:w="120"/>
              <w:bottom w:type="dxa" w:w="80"/>
              <w:right w:type="dxa" w:w="120"/>
            </w:tcMar>
            <w:vAlign w:val="bottom"/>
          </w:tcPr>
          <w:p>
            <w:pPr>
              <w:spacing w:after="10" w:before="0"/>
            </w:pPr>
            <w:r>
              <w:rPr>
                <w:rFonts w:ascii="Arial" w:cs="Arial" w:eastAsia="Arial" w:hAnsi="Arial"/>
                <w:b/>
                <w:bCs/>
                <w:color w:val="333F52"/>
                <w:sz w:val="22"/>
                <w:szCs w:val="22"/>
              </w:rPr>
              <w:t xml:space="preserve">Neutral 1
Fläche</w:t>
            </w:r>
          </w:p>
          <w:p>
            <w:r>
              <w:rPr>
                <w:rFonts w:ascii="Courier New" w:cs="Courier New" w:eastAsia="Courier New" w:hAnsi="Courier New"/>
                <w:color w:val="333F52"/>
                <w:sz w:val="18"/>
                <w:szCs w:val="18"/>
              </w:rPr>
              <w:t xml:space="preserve">#F5F7FA</w:t>
            </w:r>
          </w:p>
        </w:tc>
        <w:tc>
          <w:tcPr>
            <w:tcW w:type="dxa" w:w="1804"/>
            <w:tcBorders>
              <w:top w:val="single" w:color="DDE3EC" w:sz="1"/>
              <w:left w:val="single" w:color="DDE3EC" w:sz="1"/>
              <w:bottom w:val="single" w:color="DDE3EC" w:sz="1"/>
              <w:right w:val="single" w:color="DDE3EC" w:sz="1"/>
            </w:tcBorders>
            <w:shd w:fill="DDE3EC" w:val="clear"/>
            <w:tcMar>
              <w:top w:type="dxa" w:w="80"/>
              <w:left w:type="dxa" w:w="120"/>
              <w:bottom w:type="dxa" w:w="80"/>
              <w:right w:type="dxa" w:w="120"/>
            </w:tcMar>
            <w:vAlign w:val="bottom"/>
          </w:tcPr>
          <w:p>
            <w:pPr>
              <w:spacing w:after="10" w:before="0"/>
            </w:pPr>
            <w:r>
              <w:rPr>
                <w:rFonts w:ascii="Arial" w:cs="Arial" w:eastAsia="Arial" w:hAnsi="Arial"/>
                <w:b/>
                <w:bCs/>
                <w:color w:val="333F52"/>
                <w:sz w:val="22"/>
                <w:szCs w:val="22"/>
              </w:rPr>
              <w:t xml:space="preserve">Neutral 2
Trennlinie</w:t>
            </w:r>
          </w:p>
          <w:p>
            <w:r>
              <w:rPr>
                <w:rFonts w:ascii="Courier New" w:cs="Courier New" w:eastAsia="Courier New" w:hAnsi="Courier New"/>
                <w:color w:val="333F52"/>
                <w:sz w:val="18"/>
                <w:szCs w:val="18"/>
              </w:rPr>
              <w:t xml:space="preserve">#DDE3EC</w:t>
            </w:r>
          </w:p>
        </w:tc>
        <w:tc>
          <w:tcPr>
            <w:tcW w:type="dxa" w:w="1805"/>
            <w:tcBorders>
              <w:top w:val="single" w:color="DDE3EC" w:sz="1"/>
              <w:left w:val="single" w:color="DDE3EC" w:sz="1"/>
              <w:bottom w:val="single" w:color="DDE3EC" w:sz="1"/>
              <w:right w:val="single" w:color="DDE3EC" w:sz="1"/>
            </w:tcBorders>
            <w:shd w:fill="8898AA"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Neutral 3
Muted Text</w:t>
            </w:r>
          </w:p>
          <w:p>
            <w:r>
              <w:rPr>
                <w:rFonts w:ascii="Courier New" w:cs="Courier New" w:eastAsia="Courier New" w:hAnsi="Courier New"/>
                <w:color w:val="FFFFFF"/>
                <w:sz w:val="18"/>
                <w:szCs w:val="18"/>
              </w:rPr>
              <w:t xml:space="preserve">#8898AA</w:t>
            </w:r>
          </w:p>
        </w:tc>
        <w:tc>
          <w:tcPr>
            <w:tcW w:type="dxa" w:w="1805"/>
            <w:tcBorders>
              <w:top w:val="single" w:color="DDE3EC" w:sz="1"/>
              <w:left w:val="single" w:color="DDE3EC" w:sz="1"/>
              <w:bottom w:val="single" w:color="DDE3EC" w:sz="1"/>
              <w:right w:val="single" w:color="DDE3EC" w:sz="1"/>
            </w:tcBorders>
            <w:shd w:fill="333F52"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Body Text
Primär</w:t>
            </w:r>
          </w:p>
          <w:p>
            <w:r>
              <w:rPr>
                <w:rFonts w:ascii="Courier New" w:cs="Courier New" w:eastAsia="Courier New" w:hAnsi="Courier New"/>
                <w:color w:val="FFFFFF"/>
                <w:sz w:val="18"/>
                <w:szCs w:val="18"/>
              </w:rPr>
              <w:t xml:space="preserve">#333F52</w:t>
            </w:r>
          </w:p>
        </w:tc>
        <w:tc>
          <w:tcPr>
            <w:tcW w:type="dxa" w:w="1809"/>
            <w:tcBorders>
              <w:top w:val="single" w:color="DDE3EC" w:sz="1"/>
              <w:left w:val="single" w:color="DDE3EC" w:sz="1"/>
              <w:bottom w:val="single" w:color="DDE3EC" w:sz="1"/>
              <w:right w:val="single" w:color="DDE3EC" w:sz="1"/>
            </w:tcBorders>
            <w:shd w:fill="111111"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Schwarz
Headlines</w:t>
            </w:r>
          </w:p>
          <w:p>
            <w:r>
              <w:rPr>
                <w:rFonts w:ascii="Courier New" w:cs="Courier New" w:eastAsia="Courier New" w:hAnsi="Courier New"/>
                <w:color w:val="FFFFFF"/>
                <w:sz w:val="18"/>
                <w:szCs w:val="18"/>
              </w:rPr>
              <w:t xml:space="preserve">#111111</w:t>
            </w:r>
          </w:p>
        </w:tc>
      </w:tr>
    </w:tbl>
    <w:p>
      <w:pPr>
        <w:spacing w:after="0" w:before="80"/>
      </w:pPr>
    </w:p>
    <w:p>
      <w:pPr>
        <w:pStyle w:val="Heading3"/>
        <w:spacing w:after="80" w:before="200"/>
      </w:pPr>
      <w:r>
        <w:rPr>
          <w:rFonts w:ascii="Arial" w:cs="Arial" w:eastAsia="Arial" w:hAnsi="Arial"/>
          <w:b/>
          <w:bCs/>
          <w:color w:val="1B3A5C"/>
        </w:rPr>
        <w:t xml:space="preserve">Farbkombinationen — Erlaubte Paarungen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13"/>
        <w:gridCol w:w="3013"/>
      </w:tblGrid>
      <w:tr>
        <w:tc>
          <w:tcPr>
            <w:tcW w:type="dxa" w:w="3000"/>
            <w:tcBorders>
              <w:top w:val="single" w:color="DDE3EC" w:sz="1"/>
              <w:left w:val="single" w:color="DDE3EC" w:sz="1"/>
              <w:bottom w:val="single" w:color="DDE3EC" w:sz="1"/>
              <w:right w:val="single" w:color="DDE3EC" w:sz="1"/>
            </w:tcBorders>
            <w:shd w:fill="0D2B5C" w:val="clear"/>
            <w:tcMar>
              <w:top w:type="dxa" w:w="100"/>
              <w:left w:type="dxa" w:w="140"/>
              <w:bottom w:type="dxa" w:w="100"/>
              <w:right w:type="dxa" w:w="140"/>
            </w:tcMar>
          </w:tcPr>
          <w:p>
            <w:pPr>
              <w:spacing w:after="20" w:before="0"/>
              <w:jc w:val="center"/>
            </w:pPr>
            <w:r>
              <w:rPr>
                <w:rFonts w:ascii="Arial" w:cs="Arial" w:eastAsia="Arial" w:hAnsi="Arial"/>
                <w:b/>
                <w:bCs/>
                <w:color w:val="FFFFFF"/>
                <w:sz w:val="20"/>
                <w:szCs w:val="20"/>
              </w:rPr>
              <w:t xml:space="preserve">Header-Kombination</w:t>
            </w:r>
          </w:p>
          <w:p>
            <w:pPr>
              <w:jc w:val="center"/>
            </w:pPr>
            <w:r>
              <w:rPr>
                <w:rFonts w:ascii="Arial" w:cs="Arial" w:eastAsia="Arial" w:hAnsi="Arial"/>
                <w:color w:val="E3F2FD"/>
                <w:sz w:val="18"/>
                <w:szCs w:val="18"/>
              </w:rPr>
              <w:t xml:space="preserve">Dunkelblau + Weiß</w:t>
            </w:r>
          </w:p>
        </w:tc>
        <w:tc>
          <w:tcPr>
            <w:tcW w:type="dxa" w:w="3013"/>
            <w:tcBorders>
              <w:top w:val="single" w:color="DDE3EC" w:sz="1"/>
              <w:left w:val="single" w:color="DDE3EC" w:sz="1"/>
              <w:bottom w:val="single" w:color="DDE3EC" w:sz="1"/>
              <w:right w:val="single" w:color="DDE3EC" w:sz="1"/>
            </w:tcBorders>
            <w:shd w:fill="0097A7" w:val="clear"/>
            <w:tcMar>
              <w:top w:type="dxa" w:w="100"/>
              <w:left w:type="dxa" w:w="140"/>
              <w:bottom w:type="dxa" w:w="100"/>
              <w:right w:type="dxa" w:w="140"/>
            </w:tcMar>
          </w:tcPr>
          <w:p>
            <w:pPr>
              <w:spacing w:after="20" w:before="0"/>
              <w:jc w:val="center"/>
            </w:pPr>
            <w:r>
              <w:rPr>
                <w:rFonts w:ascii="Arial" w:cs="Arial" w:eastAsia="Arial" w:hAnsi="Arial"/>
                <w:b/>
                <w:bCs/>
                <w:color w:val="FFFFFF"/>
                <w:sz w:val="20"/>
                <w:szCs w:val="20"/>
              </w:rPr>
              <w:t xml:space="preserve">Interaktions-Kombination</w:t>
            </w:r>
          </w:p>
          <w:p>
            <w:pPr>
              <w:jc w:val="center"/>
            </w:pPr>
            <w:r>
              <w:rPr>
                <w:rFonts w:ascii="Arial" w:cs="Arial" w:eastAsia="Arial" w:hAnsi="Arial"/>
                <w:color w:val="FFFFFF"/>
                <w:sz w:val="18"/>
                <w:szCs w:val="18"/>
              </w:rPr>
              <w:t xml:space="preserve">Cyan + Weiß</w:t>
            </w:r>
          </w:p>
        </w:tc>
        <w:tc>
          <w:tcPr>
            <w:tcW w:type="dxa" w:w="3013"/>
            <w:tcBorders>
              <w:top w:val="single" w:color="DDE3EC" w:sz="1"/>
              <w:left w:val="single" w:color="DDE3EC" w:sz="1"/>
              <w:bottom w:val="single" w:color="DDE3EC" w:sz="1"/>
              <w:right w:val="single" w:color="DDE3EC" w:sz="1"/>
            </w:tcBorders>
            <w:shd w:fill="E65100" w:val="clear"/>
            <w:tcMar>
              <w:top w:type="dxa" w:w="100"/>
              <w:left w:type="dxa" w:w="140"/>
              <w:bottom w:type="dxa" w:w="100"/>
              <w:right w:type="dxa" w:w="140"/>
            </w:tcMar>
          </w:tcPr>
          <w:p>
            <w:pPr>
              <w:spacing w:after="20" w:before="0"/>
              <w:jc w:val="center"/>
            </w:pPr>
            <w:r>
              <w:rPr>
                <w:rFonts w:ascii="Arial" w:cs="Arial" w:eastAsia="Arial" w:hAnsi="Arial"/>
                <w:b/>
                <w:bCs/>
                <w:color w:val="FFFFFF"/>
                <w:sz w:val="20"/>
                <w:szCs w:val="20"/>
              </w:rPr>
              <w:t xml:space="preserve">CTA-Kombination</w:t>
            </w:r>
          </w:p>
          <w:p>
            <w:pPr>
              <w:jc w:val="center"/>
            </w:pPr>
            <w:r>
              <w:rPr>
                <w:rFonts w:ascii="Arial" w:cs="Arial" w:eastAsia="Arial" w:hAnsi="Arial"/>
                <w:color w:val="FFFFFF"/>
                <w:sz w:val="18"/>
                <w:szCs w:val="18"/>
              </w:rPr>
              <w:t xml:space="preserve">Orange + Weiß</w:t>
            </w:r>
          </w:p>
        </w:tc>
      </w:tr>
    </w:tbl>
    <w:p>
      <w:pPr>
        <w:pageBreakBefore/>
      </w:pPr>
    </w:p>
    <w:p>
      <w:pPr>
        <w:pStyle w:val="Heading1"/>
        <w:spacing w:after="200" w:before="480"/>
      </w:pPr>
      <w:r>
        <w:rPr>
          <w:rFonts w:ascii="Arial" w:cs="Arial" w:eastAsia="Arial" w:hAnsi="Arial"/>
          <w:b/>
          <w:bCs/>
          <w:color w:val="0D2B5C"/>
        </w:rPr>
        <w:t xml:space="preserve">A3. Typografie — NextGen Corporate Brand</w:t>
      </w:r>
    </w:p>
    <w:p>
      <w:pPr>
        <w:pBdr>
          <w:bottom w:val="single" w:color="0097A7" w:sz="6" w:space="1"/>
        </w:pBdr>
        <w:spacing w:after="120" w:before="120"/>
      </w:pP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Primärschrift: Arial</w:t>
            </w:r>
          </w:p>
        </w:tc>
        <w:tc>
          <w:tcPr>
            <w:tcW w:type="dxa" w:w="4513"/>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Monospace: Courier New</w:t>
            </w:r>
          </w:p>
        </w:tc>
      </w:tr>
      <w:tr>
        <w:tc>
          <w:tcPr>
            <w:tcW w:type="dxa" w:w="4513"/>
            <w:tcBorders>
              <w:top w:val="single" w:color="DDE3EC" w:sz="1"/>
              <w:left w:val="single" w:color="DDE3EC" w:sz="1"/>
              <w:bottom w:val="single" w:color="DDE3EC" w:sz="1"/>
              <w:right w:val="single" w:color="DDE3EC" w:sz="1"/>
            </w:tcBorders>
            <w:shd w:fill="F5F7FA" w:val="clear"/>
            <w:tcMar>
              <w:top w:type="dxa" w:w="80"/>
              <w:left w:type="dxa" w:w="120"/>
              <w:bottom w:type="dxa" w:w="80"/>
              <w:right w:type="dxa" w:w="120"/>
            </w:tcMar>
          </w:tcPr>
          <w:p>
            <w:pPr>
              <w:spacing w:after="20" w:before="0"/>
            </w:pPr>
            <w:r>
              <w:rPr>
                <w:rFonts w:ascii="Arial" w:cs="Arial" w:eastAsia="Arial" w:hAnsi="Arial"/>
                <w:b/>
                <w:bCs/>
                <w:color w:val="0D2B5C"/>
                <w:sz w:val="32"/>
                <w:szCs w:val="32"/>
              </w:rPr>
              <w:t xml:space="preserve">AaBbCcDd 0123456789</w:t>
            </w:r>
          </w:p>
          <w:p>
            <w:pPr>
              <w:spacing w:after="10" w:before="0"/>
            </w:pPr>
            <w:r>
              <w:rPr>
                <w:rFonts w:ascii="Arial" w:cs="Arial" w:eastAsia="Arial" w:hAnsi="Arial"/>
                <w:color w:val="333F52"/>
                <w:sz w:val="20"/>
                <w:szCs w:val="20"/>
              </w:rPr>
              <w:t xml:space="preserve">Regular · Bold · Italic · Bold Italic</w:t>
            </w:r>
          </w:p>
          <w:p>
            <w:r>
              <w:rPr>
                <w:rFonts w:ascii="Arial" w:cs="Arial" w:eastAsia="Arial" w:hAnsi="Arial"/>
                <w:i/>
                <w:iCs/>
                <w:color w:val="8898AA"/>
                <w:sz w:val="18"/>
                <w:szCs w:val="18"/>
              </w:rPr>
              <w:t xml:space="preserve">Systemschrift · universell verfügbar · WCAG-AA konform</w:t>
            </w:r>
          </w:p>
        </w:tc>
        <w:tc>
          <w:tcPr>
            <w:tcW w:type="dxa" w:w="4513"/>
            <w:tcBorders>
              <w:top w:val="single" w:color="DDE3EC" w:sz="1"/>
              <w:left w:val="single" w:color="DDE3EC" w:sz="1"/>
              <w:bottom w:val="single" w:color="DDE3EC" w:sz="1"/>
              <w:right w:val="single" w:color="DDE3EC" w:sz="1"/>
            </w:tcBorders>
            <w:shd w:fill="F5F7FA" w:val="clear"/>
            <w:tcMar>
              <w:top w:type="dxa" w:w="80"/>
              <w:left w:type="dxa" w:w="120"/>
              <w:bottom w:type="dxa" w:w="80"/>
              <w:right w:type="dxa" w:w="120"/>
            </w:tcMar>
          </w:tcPr>
          <w:p>
            <w:pPr>
              <w:spacing w:after="20" w:before="0"/>
            </w:pPr>
            <w:r>
              <w:rPr>
                <w:rFonts w:ascii="Courier New" w:cs="Courier New" w:eastAsia="Courier New" w:hAnsi="Courier New"/>
                <w:color w:val="0D2B5C"/>
                <w:sz w:val="32"/>
                <w:szCs w:val="32"/>
              </w:rPr>
              <w:t xml:space="preserve">AaBb 0123456789</w:t>
            </w:r>
          </w:p>
          <w:p>
            <w:pPr>
              <w:spacing w:after="10" w:before="0"/>
            </w:pPr>
            <w:r>
              <w:rPr>
                <w:rFonts w:ascii="Courier New" w:cs="Courier New" w:eastAsia="Courier New" w:hAnsi="Courier New"/>
                <w:color w:val="333F52"/>
                <w:sz w:val="20"/>
                <w:szCs w:val="20"/>
              </w:rPr>
              <w:t xml:space="preserve">Regular only</w:t>
            </w:r>
          </w:p>
          <w:p>
            <w:r>
              <w:rPr>
                <w:rFonts w:ascii="Arial" w:cs="Arial" w:eastAsia="Arial" w:hAnsi="Arial"/>
                <w:i/>
                <w:iCs/>
                <w:color w:val="8898AA"/>
                <w:sz w:val="18"/>
                <w:szCs w:val="18"/>
              </w:rPr>
              <w:t xml:space="preserve">Nur für Code, API-Strings, Hex-Codes</w:t>
            </w:r>
          </w:p>
        </w:tc>
      </w:tr>
    </w:tbl>
    <w:p>
      <w:pPr>
        <w:spacing w:after="0" w:before="80"/>
      </w:pPr>
    </w:p>
    <w:p>
      <w:pPr>
        <w:pStyle w:val="Heading3"/>
        <w:spacing w:after="80" w:before="200"/>
      </w:pPr>
      <w:r>
        <w:rPr>
          <w:rFonts w:ascii="Arial" w:cs="Arial" w:eastAsia="Arial" w:hAnsi="Arial"/>
          <w:b/>
          <w:bCs/>
          <w:color w:val="1B3A5C"/>
        </w:rPr>
        <w:t xml:space="preserve">Typografische Skala</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4226"/>
      </w:tblGrid>
      <w:tr>
        <w:tc>
          <w:tcPr>
            <w:tcW w:type="dxa" w:w="20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Ebene</w:t>
            </w:r>
          </w:p>
        </w:tc>
        <w:tc>
          <w:tcPr>
            <w:tcW w:type="dxa" w:w="14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Größe</w:t>
            </w:r>
          </w:p>
        </w:tc>
        <w:tc>
          <w:tcPr>
            <w:tcW w:type="dxa" w:w="14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Gewicht</w:t>
            </w:r>
          </w:p>
        </w:tc>
        <w:tc>
          <w:tcPr>
            <w:tcW w:type="dxa" w:w="4226"/>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Verwendung</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Display / Hero</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36–48 pt</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Bold</w:t>
            </w:r>
          </w:p>
        </w:tc>
        <w:tc>
          <w:tcPr>
            <w:tcW w:type="dxa" w:w="4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Titelseiten, Hero-Bereiche, große Überschriften</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H1 — Kapitelüberschrift</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28–32 pt</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Bold</w:t>
            </w:r>
          </w:p>
        </w:tc>
        <w:tc>
          <w:tcPr>
            <w:tcW w:type="dxa" w:w="4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Hauptüberschriften in Dokumenten</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H2 — Abschnitt</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22–24 pt</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Bold</w:t>
            </w:r>
          </w:p>
        </w:tc>
        <w:tc>
          <w:tcPr>
            <w:tcW w:type="dxa" w:w="4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Abschnittsüberschriften</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H3 — Unterabschnitt</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18–20 pt</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Bold</w:t>
            </w:r>
          </w:p>
        </w:tc>
        <w:tc>
          <w:tcPr>
            <w:tcW w:type="dxa" w:w="4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Unter-Abschnitte, Infokästen</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Body — Fließtext</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11–12 pt (22 DXA)</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Regular</w:t>
            </w:r>
          </w:p>
        </w:tc>
        <w:tc>
          <w:tcPr>
            <w:tcW w:type="dxa" w:w="4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Haupttext in Dokumenten und E-Mails</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Caption / Hinweis</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9–10 pt</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Regular Italic</w:t>
            </w:r>
          </w:p>
        </w:tc>
        <w:tc>
          <w:tcPr>
            <w:tcW w:type="dxa" w:w="4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Bildunterschriften, Fußnoten, Quellenangaben</w:t>
            </w:r>
          </w:p>
        </w:tc>
      </w:tr>
    </w:tbl>
    <w:p>
      <w:pPr>
        <w:pageBreakBefore/>
      </w:pPr>
    </w:p>
    <w:p>
      <w:pPr>
        <w:pStyle w:val="Heading1"/>
        <w:spacing w:after="200" w:before="480"/>
      </w:pPr>
      <w:r>
        <w:rPr>
          <w:rFonts w:ascii="Arial" w:cs="Arial" w:eastAsia="Arial" w:hAnsi="Arial"/>
          <w:b/>
          <w:bCs/>
          <w:color w:val="0D2B5C"/>
        </w:rPr>
        <w:t xml:space="preserve">A4. Logo &amp; Icon-System — NextGen Corporate Brand</w:t>
      </w:r>
    </w:p>
    <w:p>
      <w:pPr>
        <w:pBdr>
          <w:bottom w:val="single" w:color="0097A7" w:sz="6" w:space="1"/>
        </w:pBdr>
        <w:spacing w:after="120" w:before="120"/>
      </w:pPr>
    </w:p>
    <w:p>
      <w:pPr>
        <w:spacing w:after="80" w:before="60"/>
        <w:jc w:val="left"/>
      </w:pPr>
      <w:r>
        <w:rPr>
          <w:rFonts w:ascii="Arial" w:cs="Arial" w:eastAsia="Arial" w:hAnsi="Arial"/>
          <w:b w:val="false"/>
          <w:bCs w:val="false"/>
          <w:i w:val="false"/>
          <w:iCs w:val="false"/>
          <w:color w:val="333F52"/>
          <w:sz w:val="22"/>
          <w:szCs w:val="22"/>
        </w:rPr>
        <w:t xml:space="preserve">Das NextGen-Logo besteht aus dem Wortmarken-Element 'NextGen' in Arial Bold, flankiert von einer geometrischen IT-Ikone (stilisierter Netzwerk-Knoten). Da kein vektorielles Logo vorliegt, gelten folgende Richtlinien für die Übergangsperiode bis zur finalen Logoerstellung.</w:t>
      </w:r>
    </w:p>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0D2B5C" w:val="clear"/>
            <w:tcMar>
              <w:top w:type="dxa" w:w="80"/>
              <w:left w:type="dxa" w:w="160"/>
              <w:bottom w:type="dxa" w:w="80"/>
              <w:right w:type="dxa" w:w="160"/>
            </w:tcMar>
          </w:tcPr>
          <w:p>
            <w:r>
              <w:rPr>
                <w:rFonts w:ascii="Arial" w:cs="Arial" w:eastAsia="Arial" w:hAnsi="Arial"/>
                <w:b/>
                <w:bCs/>
                <w:color w:val="FFFFFF"/>
                <w:sz w:val="22"/>
                <w:szCs w:val="22"/>
              </w:rPr>
              <w:t xml:space="preserve">Logo-Richtlinien (Übergangsphase bis finales Logodesign)</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Wortmarke: 'NextGen IT Solutions GmbH' in Arial Bold, #0D2B5C — ausschließlich diese Schreibweise</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Kurzmarke: 'NextGen' in Arial Bold — zulässig für Digitalkommunikation und Social Media</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Mindestgröße: Wortmarke nicht kleiner als 120pt Breite in Druckmedien, 200px digital</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Schutzraum: Rundum Freifläche von mindestens der Höhe des 'N' in 'NextGen' (ca. 1 Buchstabenhöhe)</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Hintergrund: Primär auf Weiß; alternativ auf #0D2B5C (weiße Schrift); NICHT auf Bunt oder Bildern</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Beauftragung: Logodesign durch Grafik-Agentur in Q2 2026 — Budget 3.000–5.000 EUR einplanen</w:t>
            </w:r>
          </w:p>
        </w:tc>
      </w:tr>
    </w:tbl>
    <w:p>
      <w:pPr>
        <w:spacing w:after="0" w:before="80"/>
      </w:pPr>
    </w:p>
    <w:p>
      <w:pPr>
        <w:pStyle w:val="Heading3"/>
        <w:spacing w:after="80" w:before="200"/>
      </w:pPr>
      <w:r>
        <w:rPr>
          <w:rFonts w:ascii="Arial" w:cs="Arial" w:eastAsia="Arial" w:hAnsi="Arial"/>
          <w:b/>
          <w:bCs/>
          <w:color w:val="1B3A5C"/>
        </w:rPr>
        <w:t xml:space="preserve">Verbotene Logo-Verwendungen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  DO — Richtig</w:t>
            </w:r>
          </w:p>
        </w:tc>
        <w:tc>
          <w:tcPr>
            <w:tcW w:type="dxa" w:w="4513"/>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  DON'T — Falsch</w:t>
            </w:r>
          </w:p>
        </w:tc>
      </w:tr>
      <w:tr>
        <w:tc>
          <w:tcPr>
            <w:tcW w:type="dxa" w:w="4513"/>
            <w:tcBorders>
              <w:top w:val="single" w:color="DDE3EC" w:sz="1"/>
              <w:left w:val="single" w:color="DDE3EC" w:sz="1"/>
              <w:bottom w:val="single" w:color="DDE3EC" w:sz="1"/>
              <w:right w:val="single" w:color="DDE3EC" w:sz="1"/>
            </w:tcBorders>
            <w:shd w:fill="EAF3DE" w:val="clear"/>
            <w:tcMar>
              <w:top w:type="dxa" w:w="80"/>
              <w:left w:type="dxa" w:w="120"/>
              <w:bottom w:type="dxa" w:w="80"/>
              <w:right w:type="dxa" w:w="120"/>
            </w:tcMar>
            <w:vAlign w:val="top"/>
          </w:tcPr>
          <w:p>
            <w:pPr>
              <w:spacing w:after="30" w:before="30"/>
            </w:pPr>
            <w:r>
              <w:rPr>
                <w:rFonts w:ascii="Arial" w:cs="Arial" w:eastAsia="Arial" w:hAnsi="Arial"/>
                <w:color w:val="1B6B2A"/>
                <w:sz w:val="20"/>
                <w:szCs w:val="20"/>
              </w:rPr>
              <w:t xml:space="preserve">✓  Wortmarke in korrekten Markenfarben</w:t>
            </w:r>
          </w:p>
          <w:p>
            <w:pPr>
              <w:spacing w:after="30" w:before="30"/>
            </w:pPr>
            <w:r>
              <w:rPr>
                <w:rFonts w:ascii="Arial" w:cs="Arial" w:eastAsia="Arial" w:hAnsi="Arial"/>
                <w:color w:val="1B6B2A"/>
                <w:sz w:val="20"/>
                <w:szCs w:val="20"/>
              </w:rPr>
              <w:t xml:space="preserve">✓  Ausreichend Schutzraum einhalten</w:t>
            </w:r>
          </w:p>
          <w:p>
            <w:pPr>
              <w:spacing w:after="30" w:before="30"/>
            </w:pPr>
            <w:r>
              <w:rPr>
                <w:rFonts w:ascii="Arial" w:cs="Arial" w:eastAsia="Arial" w:hAnsi="Arial"/>
                <w:color w:val="1B6B2A"/>
                <w:sz w:val="20"/>
                <w:szCs w:val="20"/>
              </w:rPr>
              <w:t xml:space="preserve">✓  Auf weißem oder dunkelblauem Hintergrund</w:t>
            </w:r>
          </w:p>
          <w:p>
            <w:pPr>
              <w:spacing w:after="30" w:before="30"/>
            </w:pPr>
            <w:r>
              <w:rPr>
                <w:rFonts w:ascii="Arial" w:cs="Arial" w:eastAsia="Arial" w:hAnsi="Arial"/>
                <w:color w:val="1B6B2A"/>
                <w:sz w:val="20"/>
                <w:szCs w:val="20"/>
              </w:rPr>
              <w:t xml:space="preserve">✓  Proportionen beibehalten</w:t>
            </w:r>
          </w:p>
        </w:tc>
        <w:tc>
          <w:tcPr>
            <w:tcW w:type="dxa" w:w="4513"/>
            <w:tcBorders>
              <w:top w:val="single" w:color="DDE3EC" w:sz="1"/>
              <w:left w:val="single" w:color="DDE3EC" w:sz="1"/>
              <w:bottom w:val="single" w:color="DDE3EC" w:sz="1"/>
              <w:right w:val="single" w:color="DDE3EC" w:sz="1"/>
            </w:tcBorders>
            <w:shd w:fill="FCEBEB" w:val="clear"/>
            <w:tcMar>
              <w:top w:type="dxa" w:w="80"/>
              <w:left w:type="dxa" w:w="120"/>
              <w:bottom w:type="dxa" w:w="80"/>
              <w:right w:type="dxa" w:w="120"/>
            </w:tcMar>
            <w:vAlign w:val="top"/>
          </w:tcPr>
          <w:p>
            <w:pPr>
              <w:spacing w:after="30" w:before="30"/>
            </w:pPr>
            <w:r>
              <w:rPr>
                <w:rFonts w:ascii="Arial" w:cs="Arial" w:eastAsia="Arial" w:hAnsi="Arial"/>
                <w:color w:val="8B1A1A"/>
                <w:sz w:val="20"/>
                <w:szCs w:val="20"/>
              </w:rPr>
              <w:t xml:space="preserve">✗  Logo strecken oder verzerren</w:t>
            </w:r>
          </w:p>
          <w:p>
            <w:pPr>
              <w:spacing w:after="30" w:before="30"/>
            </w:pPr>
            <w:r>
              <w:rPr>
                <w:rFonts w:ascii="Arial" w:cs="Arial" w:eastAsia="Arial" w:hAnsi="Arial"/>
                <w:color w:val="8B1A1A"/>
                <w:sz w:val="20"/>
                <w:szCs w:val="20"/>
              </w:rPr>
              <w:t xml:space="preserve">✗  Farben eigenständig ändern</w:t>
            </w:r>
          </w:p>
          <w:p>
            <w:pPr>
              <w:spacing w:after="30" w:before="30"/>
            </w:pPr>
            <w:r>
              <w:rPr>
                <w:rFonts w:ascii="Arial" w:cs="Arial" w:eastAsia="Arial" w:hAnsi="Arial"/>
                <w:color w:val="8B1A1A"/>
                <w:sz w:val="20"/>
                <w:szCs w:val="20"/>
              </w:rPr>
              <w:t xml:space="preserve">✗  Auf bunten oder fotografischen Hintergründen</w:t>
            </w:r>
          </w:p>
          <w:p>
            <w:pPr>
              <w:spacing w:after="30" w:before="30"/>
            </w:pPr>
            <w:r>
              <w:rPr>
                <w:rFonts w:ascii="Arial" w:cs="Arial" w:eastAsia="Arial" w:hAnsi="Arial"/>
                <w:color w:val="8B1A1A"/>
                <w:sz w:val="20"/>
                <w:szCs w:val="20"/>
              </w:rPr>
              <w:t xml:space="preserve">✗  Andere Schriften für die Wortmarke verwenden</w:t>
            </w:r>
          </w:p>
        </w:tc>
      </w:tr>
    </w:tbl>
    <w:p>
      <w:pPr>
        <w:pageBreakBefore/>
      </w:pPr>
    </w:p>
    <w:p>
      <w:pPr>
        <w:pStyle w:val="Heading1"/>
        <w:spacing w:after="200" w:before="480"/>
      </w:pPr>
      <w:r>
        <w:rPr>
          <w:rFonts w:ascii="Arial" w:cs="Arial" w:eastAsia="Arial" w:hAnsi="Arial"/>
          <w:b/>
          <w:bCs/>
          <w:color w:val="0D2B5C"/>
        </w:rPr>
        <w:t xml:space="preserve">A5. Sprache &amp; Tonalität — NextGen Corporate Brand</w:t>
      </w:r>
    </w:p>
    <w:p>
      <w:pPr>
        <w:pBdr>
          <w:bottom w:val="single" w:color="0097A7" w:sz="6" w:space="1"/>
        </w:pBdr>
        <w:spacing w:after="120" w:before="120"/>
      </w:pPr>
    </w:p>
    <w:p>
      <w:pPr>
        <w:pStyle w:val="Heading2"/>
        <w:spacing w:after="100" w:before="280"/>
      </w:pPr>
      <w:r>
        <w:rPr>
          <w:rFonts w:ascii="Arial" w:cs="Arial" w:eastAsia="Arial" w:hAnsi="Arial"/>
          <w:b/>
          <w:bCs/>
          <w:color w:val="0D2B5C"/>
        </w:rPr>
        <w:t xml:space="preserve">Markenpersönlichkeit</w:t>
      </w:r>
    </w:p>
    <w:p>
      <w:pPr>
        <w:spacing w:after="80" w:before="60"/>
        <w:jc w:val="left"/>
      </w:pPr>
      <w:r>
        <w:rPr>
          <w:rFonts w:ascii="Arial" w:cs="Arial" w:eastAsia="Arial" w:hAnsi="Arial"/>
          <w:b w:val="false"/>
          <w:bCs w:val="false"/>
          <w:i w:val="false"/>
          <w:iCs w:val="false"/>
          <w:color w:val="333F52"/>
          <w:sz w:val="22"/>
          <w:szCs w:val="22"/>
        </w:rPr>
        <w:t xml:space="preserve">NextGen kommuniziert wie ein erfahrener, vertrauenswürdiger IT-Berater — kein Verkäufer, kein Technokratie-Enthusiast, sondern ein Kollege, der die Sprache seines Gegenübers spricht und Komplexes klar erklärt.</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Wir sind…</w:t>
            </w:r>
          </w:p>
        </w:tc>
        <w:tc>
          <w:tcPr>
            <w:tcW w:type="dxa" w:w="3009"/>
            <w:tcBorders>
              <w:top w:val="single" w:color="DDE3EC" w:sz="1"/>
              <w:left w:val="single" w:color="DDE3EC" w:sz="1"/>
              <w:bottom w:val="single" w:color="DDE3EC" w:sz="1"/>
              <w:right w:val="single" w:color="DDE3EC" w:sz="1"/>
            </w:tcBorders>
            <w:shd w:fill="0097A7" w:val="clear"/>
            <w:tcMar>
              <w:top w:type="dxa" w:w="80"/>
              <w:left w:type="dxa" w:w="110"/>
              <w:bottom w:type="dxa" w:w="80"/>
              <w:right w:type="dxa" w:w="110"/>
            </w:tcMar>
          </w:tcPr>
          <w:p>
            <w:r>
              <w:rPr>
                <w:rFonts w:ascii="Arial" w:cs="Arial" w:eastAsia="Arial" w:hAnsi="Arial"/>
                <w:b/>
                <w:bCs/>
                <w:color w:val="FFFFFF"/>
                <w:sz w:val="20"/>
                <w:szCs w:val="20"/>
              </w:rPr>
              <w:t xml:space="preserve">Wir sind auch…</w:t>
            </w:r>
          </w:p>
        </w:tc>
        <w:tc>
          <w:tcPr>
            <w:tcW w:type="dxa" w:w="3009"/>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Wir sind NICHT…</w:t>
            </w:r>
          </w:p>
        </w:tc>
      </w:tr>
      <w:tr>
        <w:tc>
          <w:tcPr>
            <w:tcW w:type="dxa" w:w="3008"/>
            <w:tcBorders>
              <w:top w:val="single" w:color="DDE3EC" w:sz="1"/>
              <w:left w:val="single" w:color="DDE3EC" w:sz="1"/>
              <w:bottom w:val="single" w:color="DDE3EC" w:sz="1"/>
              <w:right w:val="single" w:color="DDE3EC" w:sz="1"/>
            </w:tcBorders>
            <w:shd w:fill="E3F2FD" w:val="clear"/>
            <w:tcMar>
              <w:top w:type="dxa" w:w="80"/>
              <w:left w:type="dxa" w:w="120"/>
              <w:bottom w:type="dxa" w:w="80"/>
              <w:right w:type="dxa" w:w="120"/>
            </w:tcMar>
          </w:tcPr>
          <w:p>
            <w:pPr>
              <w:spacing w:after="25" w:before="25"/>
            </w:pPr>
            <w:r>
              <w:rPr>
                <w:rFonts w:ascii="Arial" w:cs="Arial" w:eastAsia="Arial" w:hAnsi="Arial"/>
                <w:color w:val="0D2B5C"/>
                <w:sz w:val="20"/>
                <w:szCs w:val="20"/>
              </w:rPr>
              <w:t xml:space="preserve">→  Klar und direkt</w:t>
            </w:r>
          </w:p>
          <w:p>
            <w:pPr>
              <w:spacing w:after="25" w:before="25"/>
            </w:pPr>
            <w:r>
              <w:rPr>
                <w:rFonts w:ascii="Arial" w:cs="Arial" w:eastAsia="Arial" w:hAnsi="Arial"/>
                <w:color w:val="0D2B5C"/>
                <w:sz w:val="20"/>
                <w:szCs w:val="20"/>
              </w:rPr>
              <w:t xml:space="preserve">→  Vertrauenswürdig</w:t>
            </w:r>
          </w:p>
          <w:p>
            <w:pPr>
              <w:spacing w:after="25" w:before="25"/>
            </w:pPr>
            <w:r>
              <w:rPr>
                <w:rFonts w:ascii="Arial" w:cs="Arial" w:eastAsia="Arial" w:hAnsi="Arial"/>
                <w:color w:val="0D2B5C"/>
                <w:sz w:val="20"/>
                <w:szCs w:val="20"/>
              </w:rPr>
              <w:t xml:space="preserve">→  Lösungsorientiert</w:t>
            </w:r>
          </w:p>
          <w:p>
            <w:pPr>
              <w:spacing w:after="25" w:before="25"/>
            </w:pPr>
            <w:r>
              <w:rPr>
                <w:rFonts w:ascii="Arial" w:cs="Arial" w:eastAsia="Arial" w:hAnsi="Arial"/>
                <w:color w:val="0D2B5C"/>
                <w:sz w:val="20"/>
                <w:szCs w:val="20"/>
              </w:rPr>
              <w:t xml:space="preserve">→  Fachkundig</w:t>
            </w:r>
          </w:p>
        </w:tc>
        <w:tc>
          <w:tcPr>
            <w:tcW w:type="dxa" w:w="3009"/>
            <w:tcBorders>
              <w:top w:val="single" w:color="DDE3EC" w:sz="1"/>
              <w:left w:val="single" w:color="DDE3EC" w:sz="1"/>
              <w:bottom w:val="single" w:color="DDE3EC" w:sz="1"/>
              <w:right w:val="single" w:color="DDE3EC" w:sz="1"/>
            </w:tcBorders>
            <w:shd w:fill="E1F5FE" w:val="clear"/>
            <w:tcMar>
              <w:top w:type="dxa" w:w="80"/>
              <w:left w:type="dxa" w:w="120"/>
              <w:bottom w:type="dxa" w:w="80"/>
              <w:right w:type="dxa" w:w="120"/>
            </w:tcMar>
          </w:tcPr>
          <w:p>
            <w:pPr>
              <w:spacing w:after="25" w:before="25"/>
            </w:pPr>
            <w:r>
              <w:rPr>
                <w:rFonts w:ascii="Arial" w:cs="Arial" w:eastAsia="Arial" w:hAnsi="Arial"/>
                <w:color w:val="0097A7"/>
                <w:sz w:val="20"/>
                <w:szCs w:val="20"/>
              </w:rPr>
              <w:t xml:space="preserve">→  Zugänglich und persönlich</w:t>
            </w:r>
          </w:p>
          <w:p>
            <w:pPr>
              <w:spacing w:after="25" w:before="25"/>
            </w:pPr>
            <w:r>
              <w:rPr>
                <w:rFonts w:ascii="Arial" w:cs="Arial" w:eastAsia="Arial" w:hAnsi="Arial"/>
                <w:color w:val="0097A7"/>
                <w:sz w:val="20"/>
                <w:szCs w:val="20"/>
              </w:rPr>
              <w:t xml:space="preserve">→  Pragmatisch</w:t>
            </w:r>
          </w:p>
          <w:p>
            <w:pPr>
              <w:spacing w:after="25" w:before="25"/>
            </w:pPr>
            <w:r>
              <w:rPr>
                <w:rFonts w:ascii="Arial" w:cs="Arial" w:eastAsia="Arial" w:hAnsi="Arial"/>
                <w:color w:val="0097A7"/>
                <w:sz w:val="20"/>
                <w:szCs w:val="20"/>
              </w:rPr>
              <w:t xml:space="preserve">→  Ehrlich über Grenzen</w:t>
            </w:r>
          </w:p>
          <w:p>
            <w:pPr>
              <w:spacing w:after="25" w:before="25"/>
            </w:pPr>
            <w:r>
              <w:rPr>
                <w:rFonts w:ascii="Arial" w:cs="Arial" w:eastAsia="Arial" w:hAnsi="Arial"/>
                <w:color w:val="0097A7"/>
                <w:sz w:val="20"/>
                <w:szCs w:val="20"/>
              </w:rPr>
              <w:t xml:space="preserve">→  Humorvoll (dezent)</w:t>
            </w:r>
          </w:p>
        </w:tc>
        <w:tc>
          <w:tcPr>
            <w:tcW w:type="dxa" w:w="3009"/>
            <w:tcBorders>
              <w:top w:val="single" w:color="DDE3EC" w:sz="1"/>
              <w:left w:val="single" w:color="DDE3EC" w:sz="1"/>
              <w:bottom w:val="single" w:color="DDE3EC" w:sz="1"/>
              <w:right w:val="single" w:color="DDE3EC" w:sz="1"/>
            </w:tcBorders>
            <w:shd w:fill="FCEBEB" w:val="clear"/>
            <w:tcMar>
              <w:top w:type="dxa" w:w="80"/>
              <w:left w:type="dxa" w:w="120"/>
              <w:bottom w:type="dxa" w:w="80"/>
              <w:right w:type="dxa" w:w="120"/>
            </w:tcMar>
          </w:tcPr>
          <w:p>
            <w:pPr>
              <w:spacing w:after="25" w:before="25"/>
            </w:pPr>
            <w:r>
              <w:rPr>
                <w:rFonts w:ascii="Arial" w:cs="Arial" w:eastAsia="Arial" w:hAnsi="Arial"/>
                <w:color w:val="8B1A1A"/>
                <w:sz w:val="20"/>
                <w:szCs w:val="20"/>
              </w:rPr>
              <w:t xml:space="preserve">✗  Overselling / Hyperbole</w:t>
            </w:r>
          </w:p>
          <w:p>
            <w:pPr>
              <w:spacing w:after="25" w:before="25"/>
            </w:pPr>
            <w:r>
              <w:rPr>
                <w:rFonts w:ascii="Arial" w:cs="Arial" w:eastAsia="Arial" w:hAnsi="Arial"/>
                <w:color w:val="8B1A1A"/>
                <w:sz w:val="20"/>
                <w:szCs w:val="20"/>
              </w:rPr>
              <w:t xml:space="preserve">✗  Arrogant oder belehrend</w:t>
            </w:r>
          </w:p>
          <w:p>
            <w:pPr>
              <w:spacing w:after="25" w:before="25"/>
            </w:pPr>
            <w:r>
              <w:rPr>
                <w:rFonts w:ascii="Arial" w:cs="Arial" w:eastAsia="Arial" w:hAnsi="Arial"/>
                <w:color w:val="8B1A1A"/>
                <w:sz w:val="20"/>
                <w:szCs w:val="20"/>
              </w:rPr>
              <w:t xml:space="preserve">✗  Technischer Jargon ohne Erklärung</w:t>
            </w:r>
          </w:p>
          <w:p>
            <w:pPr>
              <w:spacing w:after="25" w:before="25"/>
            </w:pPr>
            <w:r>
              <w:rPr>
                <w:rFonts w:ascii="Arial" w:cs="Arial" w:eastAsia="Arial" w:hAnsi="Arial"/>
                <w:color w:val="8B1A1A"/>
                <w:sz w:val="20"/>
                <w:szCs w:val="20"/>
              </w:rPr>
              <w:t xml:space="preserve">✗  Aggressiv werbend</w:t>
            </w:r>
          </w:p>
        </w:tc>
      </w:tr>
    </w:tbl>
    <w:p>
      <w:pPr>
        <w:spacing w:after="0" w:before="80"/>
      </w:pPr>
    </w:p>
    <w:p>
      <w:pPr>
        <w:pStyle w:val="Heading2"/>
        <w:spacing w:after="100" w:before="280"/>
      </w:pPr>
      <w:r>
        <w:rPr>
          <w:rFonts w:ascii="Arial" w:cs="Arial" w:eastAsia="Arial" w:hAnsi="Arial"/>
          <w:b/>
          <w:bCs/>
          <w:color w:val="0D2B5C"/>
        </w:rPr>
        <w:t xml:space="preserve">Anredeform &amp; Schreibregeln</w:t>
      </w:r>
    </w:p>
    <w:p>
      <w:pPr>
        <w:pStyle w:val="ListParagraph"/>
        <w:numPr>
          <w:ilvl w:val="0"/>
          <w:numId w:val="2"/>
        </w:numPr>
        <w:spacing w:after="40" w:before="40"/>
      </w:pPr>
      <w:r>
        <w:rPr>
          <w:rFonts w:ascii="Arial" w:cs="Arial" w:eastAsia="Arial" w:hAnsi="Arial"/>
          <w:color w:val="333F52"/>
          <w:sz w:val="22"/>
          <w:szCs w:val="22"/>
        </w:rPr>
        <w:t xml:space="preserve">Anrede: Siezen (Sie/Ihnen) in allen professionellen Kontexten — E-Mail, Angebote, Präsentationen, Website</w:t>
      </w:r>
    </w:p>
    <w:p>
      <w:pPr>
        <w:pStyle w:val="ListParagraph"/>
        <w:numPr>
          <w:ilvl w:val="0"/>
          <w:numId w:val="2"/>
        </w:numPr>
        <w:spacing w:after="40" w:before="40"/>
      </w:pPr>
      <w:r>
        <w:rPr>
          <w:rFonts w:ascii="Arial" w:cs="Arial" w:eastAsia="Arial" w:hAnsi="Arial"/>
          <w:color w:val="333F52"/>
          <w:sz w:val="22"/>
          <w:szCs w:val="22"/>
        </w:rPr>
        <w:t xml:space="preserve">Ausnahme: Social-Media-Posts (LinkedIn) können Duzen, wenn Tonalität des Posts persönlich-informell ist</w:t>
      </w:r>
    </w:p>
    <w:p>
      <w:pPr>
        <w:pStyle w:val="ListParagraph"/>
        <w:numPr>
          <w:ilvl w:val="0"/>
          <w:numId w:val="2"/>
        </w:numPr>
        <w:spacing w:after="40" w:before="40"/>
      </w:pPr>
      <w:r>
        <w:rPr>
          <w:rFonts w:ascii="Arial" w:cs="Arial" w:eastAsia="Arial" w:hAnsi="Arial"/>
          <w:color w:val="333F52"/>
          <w:sz w:val="22"/>
          <w:szCs w:val="22"/>
        </w:rPr>
        <w:t xml:space="preserve">Satzlänge: Max. 25 Wörter pro Satz — komplexe Sachverhalte in mehrere kurze Sätze aufteilen</w:t>
      </w:r>
    </w:p>
    <w:p>
      <w:pPr>
        <w:pStyle w:val="ListParagraph"/>
        <w:numPr>
          <w:ilvl w:val="0"/>
          <w:numId w:val="2"/>
        </w:numPr>
        <w:spacing w:after="40" w:before="40"/>
      </w:pPr>
      <w:r>
        <w:rPr>
          <w:rFonts w:ascii="Arial" w:cs="Arial" w:eastAsia="Arial" w:hAnsi="Arial"/>
          <w:color w:val="333F52"/>
          <w:sz w:val="22"/>
          <w:szCs w:val="22"/>
        </w:rPr>
        <w:t xml:space="preserve">Aktiv statt Passiv: 'Wir konfigurieren Ihr System' statt 'Das System wird konfiguriert'</w:t>
      </w:r>
    </w:p>
    <w:p>
      <w:pPr>
        <w:pStyle w:val="ListParagraph"/>
        <w:numPr>
          <w:ilvl w:val="0"/>
          <w:numId w:val="2"/>
        </w:numPr>
        <w:spacing w:after="40" w:before="40"/>
      </w:pPr>
      <w:r>
        <w:rPr>
          <w:rFonts w:ascii="Arial" w:cs="Arial" w:eastAsia="Arial" w:hAnsi="Arial"/>
          <w:color w:val="333F52"/>
          <w:sz w:val="22"/>
          <w:szCs w:val="22"/>
        </w:rPr>
        <w:t xml:space="preserve">Fachwörter: Bei erster Verwendung erklären — z.B. 'DSGVO (Datenschutz-Grundverordnung)'</w:t>
      </w:r>
    </w:p>
    <w:p>
      <w:pPr>
        <w:pStyle w:val="ListParagraph"/>
        <w:numPr>
          <w:ilvl w:val="0"/>
          <w:numId w:val="2"/>
        </w:numPr>
        <w:spacing w:after="40" w:before="40"/>
      </w:pPr>
      <w:r>
        <w:rPr>
          <w:rFonts w:ascii="Arial" w:cs="Arial" w:eastAsia="Arial" w:hAnsi="Arial"/>
          <w:color w:val="333F52"/>
          <w:sz w:val="22"/>
          <w:szCs w:val="22"/>
        </w:rPr>
        <w:t xml:space="preserve">Emojis: Nur auf LinkedIn und WhatsApp erlaubt — maximal 1 pro Absatz, sparsam einsetzen</w:t>
      </w:r>
    </w:p>
    <w:p>
      <w:pPr>
        <w:spacing w:after="0" w:before="80"/>
      </w:pPr>
    </w:p>
    <w:p>
      <w:pPr>
        <w:pStyle w:val="Heading2"/>
        <w:spacing w:after="100" w:before="280"/>
      </w:pPr>
      <w:r>
        <w:rPr>
          <w:rFonts w:ascii="Arial" w:cs="Arial" w:eastAsia="Arial" w:hAnsi="Arial"/>
          <w:b/>
          <w:bCs/>
          <w:color w:val="0D2B5C"/>
        </w:rPr>
        <w:t xml:space="preserve">Messaging-Framework NextGen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0D2B5C" w:val="clear"/>
            <w:tcMar>
              <w:top w:type="dxa" w:w="80"/>
              <w:left w:type="dxa" w:w="160"/>
              <w:bottom w:type="dxa" w:w="80"/>
              <w:right w:type="dxa" w:w="160"/>
            </w:tcMar>
          </w:tcPr>
          <w:p>
            <w:r>
              <w:rPr>
                <w:rFonts w:ascii="Arial" w:cs="Arial" w:eastAsia="Arial" w:hAnsi="Arial"/>
                <w:b/>
                <w:bCs/>
                <w:color w:val="FFFFFF"/>
                <w:sz w:val="22"/>
                <w:szCs w:val="22"/>
              </w:rPr>
              <w:t xml:space="preserve">Kernbotschaften NextGen IT Solutions GmbH</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Tagline: 'IT-Sicherheit. Datensouveränität. Persönlicher Service.' — kurz, konkret, differenzierend</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Elevator Pitch (30 Sek.): 'NextGen IT Solutions macht modernste KI für den Mittelstand zugänglich — sicher betrieben auf deutschen Servern, DSGVO-konform und mit persönlichem Ansprechpartner in Stuttgart.'</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Für Handwerkskunden: 'Ihr WhatsApp-Assistent, der Kundenanfragen 24/7 beantwortet — ohne IT-Kenntnisse, ohne US-Cloud.'</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Für Kanzleien: 'Der einzige KI-Assistent der §203 StGB-konform betrieben wird — weil Ihre Mandantendaten nie die EU verlassen.'</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Für CISO/IT-Leiter: 'BSI-Grundschutz-konformer Betrieb, ISO 27001 zertifiziert (Q4 2026), vollständige Datenlokalisierung.'</w:t>
            </w:r>
          </w:p>
        </w:tc>
      </w:tr>
      <w:tr>
        <w:tc>
          <w:tcPr>
            <w:tcBorders>
              <w:top w:val="single" w:color="DDE3EC" w:sz="1"/>
              <w:left w:val="single" w:color="DDE3EC" w:sz="1"/>
              <w:bottom w:val="single" w:color="DDE3EC" w:sz="1"/>
              <w:right w:val="single" w:color="DDE3EC" w:sz="1"/>
            </w:tcBorders>
            <w:shd w:fill="E3F2FD" w:val="clear"/>
            <w:tcMar>
              <w:top w:type="dxa" w:w="60"/>
              <w:left w:type="dxa" w:w="160"/>
              <w:bottom w:type="dxa" w:w="60"/>
              <w:right w:type="dxa" w:w="160"/>
            </w:tcMar>
          </w:tcPr>
          <w:p>
            <w:r>
              <w:rPr>
                <w:rFonts w:ascii="Arial" w:cs="Arial" w:eastAsia="Arial" w:hAnsi="Arial"/>
                <w:color w:val="333F52"/>
                <w:sz w:val="21"/>
                <w:szCs w:val="21"/>
              </w:rPr>
              <w:t xml:space="preserve">Anti-Message (nie sagen): 'KI löst Ihr Problem' — Wir lösen das Problem, KI ist das Werkzeug.</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2E75B6" w:val="clear"/>
            <w:tcMar>
              <w:top w:type="dxa" w:w="300"/>
              <w:left w:type="dxa" w:w="300"/>
              <w:bottom w:type="dxa" w:w="300"/>
              <w:right w:type="dxa" w:w="300"/>
            </w:tcMar>
          </w:tcPr>
          <w:p>
            <w:pPr>
              <w:spacing w:after="60" w:before="0"/>
              <w:jc w:val="center"/>
            </w:pPr>
            <w:r>
              <w:rPr>
                <w:rFonts w:ascii="Arial" w:cs="Arial" w:eastAsia="Arial" w:hAnsi="Arial"/>
                <w:b/>
                <w:bCs/>
                <w:color w:val="FFFFFF"/>
                <w:sz w:val="72"/>
                <w:szCs w:val="72"/>
              </w:rPr>
              <w:t xml:space="preserve">OpenClaw Enterprise</w:t>
            </w:r>
          </w:p>
          <w:p>
            <w:pPr>
              <w:jc w:val="center"/>
            </w:pPr>
            <w:r>
              <w:rPr>
                <w:rFonts w:ascii="Arial" w:cs="Arial" w:eastAsia="Arial" w:hAnsi="Arial"/>
                <w:i/>
                <w:iCs/>
                <w:color w:val="FFFFFF"/>
                <w:sz w:val="28"/>
                <w:szCs w:val="28"/>
              </w:rPr>
              <w:t xml:space="preserve">Product Sub-Brand — Der KI-Assistent für den deutschen Mittelstand</w:t>
            </w:r>
          </w:p>
        </w:tc>
      </w:tr>
    </w:tbl>
    <w:p>
      <w:pPr>
        <w:pageBreakBefore/>
      </w:pPr>
    </w:p>
    <w:p>
      <w:pPr>
        <w:pStyle w:val="Heading1"/>
        <w:spacing w:after="200" w:before="480"/>
      </w:pPr>
      <w:r>
        <w:rPr>
          <w:rFonts w:ascii="Arial" w:cs="Arial" w:eastAsia="Arial" w:hAnsi="Arial"/>
          <w:b/>
          <w:bCs/>
          <w:color w:val="1B3A5C"/>
        </w:rPr>
        <w:t xml:space="preserve">B1. Marken-Fundament — OpenClaw Enterprise</w:t>
      </w:r>
    </w:p>
    <w:p>
      <w:pPr>
        <w:pBdr>
          <w:bottom w:val="single" w:color="2E75B6" w:sz="6" w:space="1"/>
        </w:pBdr>
        <w:spacing w:after="120" w:before="120"/>
      </w:pPr>
    </w:p>
    <w:p>
      <w:pPr>
        <w:pStyle w:val="Heading2"/>
        <w:spacing w:after="100" w:before="280"/>
      </w:pPr>
      <w:r>
        <w:rPr>
          <w:rFonts w:ascii="Arial" w:cs="Arial" w:eastAsia="Arial" w:hAnsi="Arial"/>
          <w:b/>
          <w:bCs/>
          <w:color w:val="1B3A5C"/>
        </w:rPr>
        <w:t xml:space="preserve">Produktidentität</w:t>
      </w:r>
    </w:p>
    <w:p>
      <w:pPr>
        <w:spacing w:after="80" w:before="60"/>
        <w:jc w:val="left"/>
      </w:pPr>
      <w:r>
        <w:rPr>
          <w:rFonts w:ascii="Arial" w:cs="Arial" w:eastAsia="Arial" w:hAnsi="Arial"/>
          <w:b w:val="false"/>
          <w:bCs w:val="false"/>
          <w:i w:val="false"/>
          <w:iCs w:val="false"/>
          <w:color w:val="333F52"/>
          <w:sz w:val="22"/>
          <w:szCs w:val="22"/>
        </w:rPr>
        <w:t xml:space="preserve">OpenClaw Enterprise ist der persönliche KI-Assistent für Unternehmen im deutschen Markt. Er verbindet modernste Sprachmodell-Technologie mit vollständiger Datensouveränität und Multi-Channel-Kommunikation — WhatsApp, Microsoft Teams, Slack und 17 weitere Plattformen gleichzeitig.</w:t>
      </w:r>
    </w:p>
    <w:p>
      <w:pPr>
        <w:pStyle w:val="Heading2"/>
        <w:spacing w:after="100" w:before="280"/>
      </w:pPr>
      <w:r>
        <w:rPr>
          <w:rFonts w:ascii="Arial" w:cs="Arial" w:eastAsia="Arial" w:hAnsi="Arial"/>
          <w:b/>
          <w:bCs/>
          <w:color w:val="1B3A5C"/>
        </w:rPr>
        <w:t xml:space="preserve">Produktversprechen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1B3A5C" w:val="clear"/>
            <w:tcMar>
              <w:top w:type="dxa" w:w="160"/>
              <w:left w:type="dxa" w:w="200"/>
              <w:bottom w:type="dxa" w:w="160"/>
              <w:right w:type="dxa" w:w="200"/>
            </w:tcMar>
          </w:tcPr>
          <w:p>
            <w:pPr>
              <w:spacing w:after="40" w:before="0"/>
              <w:jc w:val="center"/>
            </w:pPr>
            <w:r>
              <w:rPr>
                <w:rFonts w:ascii="Arial" w:cs="Arial" w:eastAsia="Arial" w:hAnsi="Arial"/>
                <w:b/>
                <w:bCs/>
                <w:color w:val="FFFFFF"/>
                <w:sz w:val="28"/>
                <w:szCs w:val="28"/>
              </w:rPr>
              <w:t xml:space="preserve">Ihr KI-Assistent auf jedem Kanal —</w:t>
            </w:r>
          </w:p>
          <w:p>
            <w:pPr>
              <w:spacing w:after="40" w:before="0"/>
              <w:jc w:val="center"/>
            </w:pPr>
            <w:r>
              <w:rPr>
                <w:rFonts w:ascii="Arial" w:cs="Arial" w:eastAsia="Arial" w:hAnsi="Arial"/>
                <w:i/>
                <w:iCs/>
                <w:color w:val="E6F1FB"/>
                <w:sz w:val="28"/>
                <w:szCs w:val="28"/>
              </w:rPr>
              <w:t xml:space="preserve">selbst gehostet, DSGVO-konform, persönlich konfiguriert.</w:t>
            </w:r>
          </w:p>
        </w:tc>
      </w:tr>
    </w:tbl>
    <w:p>
      <w:pPr>
        <w:spacing w:after="0" w:before="80"/>
      </w:pPr>
    </w:p>
    <w:p>
      <w:pPr>
        <w:pStyle w:val="Heading2"/>
        <w:spacing w:after="100" w:before="280"/>
      </w:pPr>
      <w:r>
        <w:rPr>
          <w:rFonts w:ascii="Arial" w:cs="Arial" w:eastAsia="Arial" w:hAnsi="Arial"/>
          <w:b/>
          <w:bCs/>
          <w:color w:val="1B3A5C"/>
        </w:rPr>
        <w:t xml:space="preserve">Produktpersönlichkeit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613"/>
        <w:gridCol w:w="3613"/>
      </w:tblGrid>
      <w:tr>
        <w:tc>
          <w:tcPr>
            <w:tcW w:type="dxa" w:w="18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Attribut</w:t>
            </w:r>
          </w:p>
        </w:tc>
        <w:tc>
          <w:tcPr>
            <w:tcW w:type="dxa" w:w="3613"/>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Bedeutung</w:t>
            </w:r>
          </w:p>
        </w:tc>
        <w:tc>
          <w:tcPr>
            <w:tcW w:type="dxa" w:w="3613"/>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Kommunikationsbeispiel</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Intelligent</w:t>
            </w:r>
          </w:p>
        </w:tc>
        <w:tc>
          <w:tcPr>
            <w:tcW w:type="dxa" w:w="36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Versteht Kontext, denkt mit, lernt aus Interaktionen</w:t>
            </w:r>
          </w:p>
        </w:tc>
        <w:tc>
          <w:tcPr>
            <w:tcW w:type="dxa" w:w="36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'Ihr Assistent merkt sich, dass Ihre Kunden abends häufiger anfragen.'</w:t>
            </w:r>
          </w:p>
        </w:tc>
      </w:tr>
      <w:tr>
        <w:tc>
          <w:tcPr>
            <w:tcW w:type="dxa" w:w="18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Zuverlässig</w:t>
            </w:r>
          </w:p>
        </w:tc>
        <w:tc>
          <w:tcPr>
            <w:tcW w:type="dxa" w:w="36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24/7 verfügbar, antwortet in Sekunden, hält SLAs ein</w:t>
            </w:r>
          </w:p>
        </w:tc>
        <w:tc>
          <w:tcPr>
            <w:tcW w:type="dxa" w:w="36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'Keine unbeantworte WhatsApp mehr — auch um 22 Uhr.'</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Souverän</w:t>
            </w:r>
          </w:p>
        </w:tc>
        <w:tc>
          <w:tcPr>
            <w:tcW w:type="dxa" w:w="36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 bleiben in Deutschland, kein US-Cloud-Anbieter</w:t>
            </w:r>
          </w:p>
        </w:tc>
        <w:tc>
          <w:tcPr>
            <w:tcW w:type="dxa" w:w="36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'Ihre Mandantendaten verlassen nie die EU.'</w:t>
            </w:r>
          </w:p>
        </w:tc>
      </w:tr>
      <w:tr>
        <w:tc>
          <w:tcPr>
            <w:tcW w:type="dxa" w:w="18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Anpassungsfähig</w:t>
            </w:r>
          </w:p>
        </w:tc>
        <w:tc>
          <w:tcPr>
            <w:tcW w:type="dxa" w:w="36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White-Label, eigene Persona, branchenspezifische Skills</w:t>
            </w:r>
          </w:p>
        </w:tc>
        <w:tc>
          <w:tcPr>
            <w:tcW w:type="dxa" w:w="36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'Ihr Assistent. Ihr Name. Ihre Farben.'</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Menschlich</w:t>
            </w:r>
          </w:p>
        </w:tc>
        <w:tc>
          <w:tcPr>
            <w:tcW w:type="dxa" w:w="36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Natürliche Sprache, kein Roboter-Ton, Eskalation an Mensch</w:t>
            </w:r>
          </w:p>
        </w:tc>
        <w:tc>
          <w:tcPr>
            <w:tcW w:type="dxa" w:w="36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'Wenn es komplex wird, verbindet er zu einem echten Mitarbeiter.'</w:t>
            </w:r>
          </w:p>
        </w:tc>
      </w:tr>
    </w:tbl>
    <w:p>
      <w:pPr>
        <w:pageBreakBefore/>
      </w:pPr>
    </w:p>
    <w:p>
      <w:pPr>
        <w:pStyle w:val="Heading1"/>
        <w:spacing w:after="200" w:before="480"/>
      </w:pPr>
      <w:r>
        <w:rPr>
          <w:rFonts w:ascii="Arial" w:cs="Arial" w:eastAsia="Arial" w:hAnsi="Arial"/>
          <w:b/>
          <w:bCs/>
          <w:color w:val="1B3A5C"/>
        </w:rPr>
        <w:t xml:space="preserve">B2. Farbpalette — OpenClaw Enterprise</w:t>
      </w:r>
    </w:p>
    <w:p>
      <w:pPr>
        <w:pBdr>
          <w:bottom w:val="single" w:color="2E75B6" w:sz="6" w:space="1"/>
        </w:pBdr>
        <w:spacing w:after="120" w:before="120"/>
      </w:pPr>
    </w:p>
    <w:p>
      <w:pPr>
        <w:spacing w:after="80" w:before="60"/>
        <w:jc w:val="left"/>
      </w:pPr>
      <w:r>
        <w:rPr>
          <w:rFonts w:ascii="Arial" w:cs="Arial" w:eastAsia="Arial" w:hAnsi="Arial"/>
          <w:b w:val="false"/>
          <w:bCs w:val="false"/>
          <w:i w:val="false"/>
          <w:iCs w:val="false"/>
          <w:color w:val="333F52"/>
          <w:sz w:val="22"/>
          <w:szCs w:val="22"/>
        </w:rPr>
        <w:t xml:space="preserve">Die OpenClaw-Farbpalette kommuniziert Technologiekompetenz und Vertrauen. Das Navy-Blau steht für Seriosität und Datenschutz; das Accent-Blau für Interaktivität und digitale Intelligenz; Teal als Komplementärfarbe für Erfolg und grüne Signale.</w:t>
      </w:r>
    </w:p>
    <w:p>
      <w:pPr>
        <w:spacing w:after="0" w:before="80"/>
      </w:pPr>
    </w:p>
    <w:p>
      <w:pPr>
        <w:pStyle w:val="Heading3"/>
        <w:spacing w:after="80" w:before="200"/>
      </w:pPr>
      <w:r>
        <w:rPr>
          <w:rFonts w:ascii="Arial" w:cs="Arial" w:eastAsia="Arial" w:hAnsi="Arial"/>
          <w:b/>
          <w:bCs/>
          <w:color w:val="1B3A5C"/>
        </w:rPr>
        <w:t xml:space="preserve">Primärfarben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DE3EC" w:sz="1"/>
              <w:left w:val="single" w:color="DDE3EC" w:sz="1"/>
              <w:bottom w:val="single" w:color="DDE3EC" w:sz="1"/>
              <w:right w:val="single" w:color="DDE3EC" w:sz="1"/>
            </w:tcBorders>
            <w:shd w:fill="1B3A5C"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OpenClaw Navy
Dominant / Primary</w:t>
            </w:r>
          </w:p>
          <w:p>
            <w:r>
              <w:rPr>
                <w:rFonts w:ascii="Courier New" w:cs="Courier New" w:eastAsia="Courier New" w:hAnsi="Courier New"/>
                <w:color w:val="FFFFFF"/>
                <w:sz w:val="18"/>
                <w:szCs w:val="18"/>
              </w:rPr>
              <w:t xml:space="preserve">#1B3A5C</w:t>
            </w:r>
          </w:p>
        </w:tc>
        <w:tc>
          <w:tcPr>
            <w:tcW w:type="dxa" w:w="3009"/>
            <w:tcBorders>
              <w:top w:val="single" w:color="DDE3EC" w:sz="1"/>
              <w:left w:val="single" w:color="DDE3EC" w:sz="1"/>
              <w:bottom w:val="single" w:color="DDE3EC" w:sz="1"/>
              <w:right w:val="single" w:color="DDE3EC" w:sz="1"/>
            </w:tcBorders>
            <w:shd w:fill="2E75B6"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OpenClaw Blue
Accent / Interactive</w:t>
            </w:r>
          </w:p>
          <w:p>
            <w:r>
              <w:rPr>
                <w:rFonts w:ascii="Courier New" w:cs="Courier New" w:eastAsia="Courier New" w:hAnsi="Courier New"/>
                <w:color w:val="FFFFFF"/>
                <w:sz w:val="18"/>
                <w:szCs w:val="18"/>
              </w:rPr>
              <w:t xml:space="preserve">#2E75B6</w:t>
            </w:r>
          </w:p>
        </w:tc>
        <w:tc>
          <w:tcPr>
            <w:tcW w:type="dxa" w:w="3009"/>
            <w:tcBorders>
              <w:top w:val="single" w:color="DDE3EC" w:sz="1"/>
              <w:left w:val="single" w:color="DDE3EC" w:sz="1"/>
              <w:bottom w:val="single" w:color="DDE3EC" w:sz="1"/>
              <w:right w:val="single" w:color="DDE3EC" w:sz="1"/>
            </w:tcBorders>
            <w:shd w:fill="0F6E56"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OpenClaw Teal
Success / Positive</w:t>
            </w:r>
          </w:p>
          <w:p>
            <w:r>
              <w:rPr>
                <w:rFonts w:ascii="Courier New" w:cs="Courier New" w:eastAsia="Courier New" w:hAnsi="Courier New"/>
                <w:color w:val="FFFFFF"/>
                <w:sz w:val="18"/>
                <w:szCs w:val="18"/>
              </w:rPr>
              <w:t xml:space="preserve">#0F6E56</w:t>
            </w:r>
          </w:p>
        </w:tc>
      </w:tr>
      <w:tr>
        <w:tc>
          <w:tcPr>
            <w:tcW w:type="dxa" w:w="3008"/>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Kopfzeilen, Hintergründe (dunkel),
Navigation, Marken-Primärfarbe</w:t>
            </w:r>
          </w:p>
        </w:tc>
        <w:tc>
          <w:tcPr>
            <w:tcW w:type="dxa" w:w="3009"/>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Buttons, Links, aktive Zustände,
Badges, Hervorhebungen</w:t>
            </w:r>
          </w:p>
        </w:tc>
        <w:tc>
          <w:tcPr>
            <w:tcW w:type="dxa" w:w="3009"/>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Erfolgs-Badges, Compliance-Icons,
Positive KPIs, 'Live'-Indikatoren</w:t>
            </w:r>
          </w:p>
        </w:tc>
      </w:tr>
    </w:tbl>
    <w:p>
      <w:pPr>
        <w:spacing w:after="0" w:before="60"/>
      </w:pPr>
    </w:p>
    <w:p>
      <w:pPr>
        <w:pStyle w:val="Heading3"/>
        <w:spacing w:after="80" w:before="200"/>
      </w:pPr>
      <w:r>
        <w:rPr>
          <w:rFonts w:ascii="Arial" w:cs="Arial" w:eastAsia="Arial" w:hAnsi="Arial"/>
          <w:b/>
          <w:bCs/>
          <w:color w:val="1B3A5C"/>
        </w:rPr>
        <w:t xml:space="preserve">Unterstützende Farben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c>
          <w:tcPr>
            <w:tcW w:type="dxa" w:w="1805"/>
            <w:tcBorders>
              <w:top w:val="single" w:color="DDE3EC" w:sz="1"/>
              <w:left w:val="single" w:color="DDE3EC" w:sz="1"/>
              <w:bottom w:val="single" w:color="DDE3EC" w:sz="1"/>
              <w:right w:val="single" w:color="DDE3EC" w:sz="1"/>
            </w:tcBorders>
            <w:shd w:fill="C0392B"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Alert Coral
Warnfarbe</w:t>
            </w:r>
          </w:p>
          <w:p>
            <w:r>
              <w:rPr>
                <w:rFonts w:ascii="Courier New" w:cs="Courier New" w:eastAsia="Courier New" w:hAnsi="Courier New"/>
                <w:color w:val="FFFFFF"/>
                <w:sz w:val="18"/>
                <w:szCs w:val="18"/>
              </w:rPr>
              <w:t xml:space="preserve">#C0392B</w:t>
            </w:r>
          </w:p>
        </w:tc>
        <w:tc>
          <w:tcPr>
            <w:tcW w:type="dxa" w:w="1805"/>
            <w:tcBorders>
              <w:top w:val="single" w:color="DDE3EC" w:sz="1"/>
              <w:left w:val="single" w:color="DDE3EC" w:sz="1"/>
              <w:bottom w:val="single" w:color="DDE3EC" w:sz="1"/>
              <w:right w:val="single" w:color="DDE3EC" w:sz="1"/>
            </w:tcBorders>
            <w:shd w:fill="E6F1FB" w:val="clear"/>
            <w:tcMar>
              <w:top w:type="dxa" w:w="80"/>
              <w:left w:type="dxa" w:w="120"/>
              <w:bottom w:type="dxa" w:w="80"/>
              <w:right w:type="dxa" w:w="120"/>
            </w:tcMar>
            <w:vAlign w:val="bottom"/>
          </w:tcPr>
          <w:p>
            <w:pPr>
              <w:spacing w:after="10" w:before="0"/>
            </w:pPr>
            <w:r>
              <w:rPr>
                <w:rFonts w:ascii="Arial" w:cs="Arial" w:eastAsia="Arial" w:hAnsi="Arial"/>
                <w:b/>
                <w:bCs/>
                <w:color w:val="333F52"/>
                <w:sz w:val="22"/>
                <w:szCs w:val="22"/>
              </w:rPr>
              <w:t xml:space="preserve">Light Blue
Fläche</w:t>
            </w:r>
          </w:p>
          <w:p>
            <w:r>
              <w:rPr>
                <w:rFonts w:ascii="Courier New" w:cs="Courier New" w:eastAsia="Courier New" w:hAnsi="Courier New"/>
                <w:color w:val="333F52"/>
                <w:sz w:val="18"/>
                <w:szCs w:val="18"/>
              </w:rPr>
              <w:t xml:space="preserve">#E6F1FB</w:t>
            </w:r>
          </w:p>
        </w:tc>
        <w:tc>
          <w:tcPr>
            <w:tcW w:type="dxa" w:w="1805"/>
            <w:tcBorders>
              <w:top w:val="single" w:color="DDE3EC" w:sz="1"/>
              <w:left w:val="single" w:color="DDE3EC" w:sz="1"/>
              <w:bottom w:val="single" w:color="DDE3EC" w:sz="1"/>
              <w:right w:val="single" w:color="DDE3EC" w:sz="1"/>
            </w:tcBorders>
            <w:shd w:fill="F5F7FA" w:val="clear"/>
            <w:tcMar>
              <w:top w:type="dxa" w:w="80"/>
              <w:left w:type="dxa" w:w="120"/>
              <w:bottom w:type="dxa" w:w="80"/>
              <w:right w:type="dxa" w:w="120"/>
            </w:tcMar>
            <w:vAlign w:val="bottom"/>
          </w:tcPr>
          <w:p>
            <w:pPr>
              <w:spacing w:after="10" w:before="0"/>
            </w:pPr>
            <w:r>
              <w:rPr>
                <w:rFonts w:ascii="Arial" w:cs="Arial" w:eastAsia="Arial" w:hAnsi="Arial"/>
                <w:b/>
                <w:bCs/>
                <w:color w:val="333F52"/>
                <w:sz w:val="22"/>
                <w:szCs w:val="22"/>
              </w:rPr>
              <w:t xml:space="preserve">Neutral 1
Background</w:t>
            </w:r>
          </w:p>
          <w:p>
            <w:r>
              <w:rPr>
                <w:rFonts w:ascii="Courier New" w:cs="Courier New" w:eastAsia="Courier New" w:hAnsi="Courier New"/>
                <w:color w:val="333F52"/>
                <w:sz w:val="18"/>
                <w:szCs w:val="18"/>
              </w:rPr>
              <w:t xml:space="preserve">#F5F7FA</w:t>
            </w:r>
          </w:p>
        </w:tc>
        <w:tc>
          <w:tcPr>
            <w:tcW w:type="dxa" w:w="1805"/>
            <w:tcBorders>
              <w:top w:val="single" w:color="DDE3EC" w:sz="1"/>
              <w:left w:val="single" w:color="DDE3EC" w:sz="1"/>
              <w:bottom w:val="single" w:color="DDE3EC" w:sz="1"/>
              <w:right w:val="single" w:color="DDE3EC" w:sz="1"/>
            </w:tcBorders>
            <w:shd w:fill="333F52" w:val="clear"/>
            <w:tcMar>
              <w:top w:type="dxa" w:w="80"/>
              <w:left w:type="dxa" w:w="120"/>
              <w:bottom w:type="dxa" w:w="80"/>
              <w:right w:type="dxa" w:w="120"/>
            </w:tcMar>
            <w:vAlign w:val="bottom"/>
          </w:tcPr>
          <w:p>
            <w:pPr>
              <w:spacing w:after="10" w:before="0"/>
            </w:pPr>
            <w:r>
              <w:rPr>
                <w:rFonts w:ascii="Arial" w:cs="Arial" w:eastAsia="Arial" w:hAnsi="Arial"/>
                <w:b/>
                <w:bCs/>
                <w:color w:val="FFFFFF"/>
                <w:sz w:val="22"/>
                <w:szCs w:val="22"/>
              </w:rPr>
              <w:t xml:space="preserve">Body Text</w:t>
            </w:r>
          </w:p>
          <w:p>
            <w:r>
              <w:rPr>
                <w:rFonts w:ascii="Courier New" w:cs="Courier New" w:eastAsia="Courier New" w:hAnsi="Courier New"/>
                <w:color w:val="FFFFFF"/>
                <w:sz w:val="18"/>
                <w:szCs w:val="18"/>
              </w:rPr>
              <w:t xml:space="preserve">#333F52</w:t>
            </w:r>
          </w:p>
        </w:tc>
        <w:tc>
          <w:tcPr>
            <w:tcW w:type="dxa" w:w="1806"/>
            <w:tcBorders>
              <w:top w:val="single" w:color="DDE3EC" w:sz="1"/>
              <w:left w:val="single" w:color="DDE3EC" w:sz="1"/>
              <w:bottom w:val="single" w:color="DDE3EC" w:sz="1"/>
              <w:right w:val="single" w:color="DDE3EC" w:sz="1"/>
            </w:tcBorders>
            <w:shd w:fill="FFFFFF" w:val="clear"/>
            <w:tcMar>
              <w:top w:type="dxa" w:w="80"/>
              <w:left w:type="dxa" w:w="120"/>
              <w:bottom w:type="dxa" w:w="80"/>
              <w:right w:type="dxa" w:w="120"/>
            </w:tcMar>
            <w:vAlign w:val="bottom"/>
          </w:tcPr>
          <w:p>
            <w:pPr>
              <w:spacing w:after="10" w:before="0"/>
            </w:pPr>
            <w:r>
              <w:rPr>
                <w:rFonts w:ascii="Arial" w:cs="Arial" w:eastAsia="Arial" w:hAnsi="Arial"/>
                <w:b/>
                <w:bCs/>
                <w:color w:val="333F52"/>
                <w:sz w:val="22"/>
                <w:szCs w:val="22"/>
              </w:rPr>
              <w:t xml:space="preserve">Weiß
Hintergrund</w:t>
            </w:r>
          </w:p>
          <w:p>
            <w:r>
              <w:rPr>
                <w:rFonts w:ascii="Courier New" w:cs="Courier New" w:eastAsia="Courier New" w:hAnsi="Courier New"/>
                <w:color w:val="333F52"/>
                <w:sz w:val="18"/>
                <w:szCs w:val="18"/>
              </w:rPr>
              <w:t xml:space="preserve">#FFFFFF</w:t>
            </w:r>
          </w:p>
        </w:tc>
      </w:tr>
    </w:tbl>
    <w:p>
      <w:pPr>
        <w:spacing w:after="0" w:before="80"/>
      </w:pPr>
    </w:p>
    <w:p>
      <w:pPr>
        <w:pStyle w:val="Heading3"/>
        <w:spacing w:after="80" w:before="200"/>
      </w:pPr>
      <w:r>
        <w:rPr>
          <w:rFonts w:ascii="Arial" w:cs="Arial" w:eastAsia="Arial" w:hAnsi="Arial"/>
          <w:b/>
          <w:bCs/>
          <w:color w:val="1B3A5C"/>
        </w:rPr>
        <w:t xml:space="preserve">WCAG-Kontrast-Compliance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1826"/>
        <w:gridCol w:w="1600"/>
        <w:gridCol w:w="2400"/>
      </w:tblGrid>
      <w:tr>
        <w:tc>
          <w:tcPr>
            <w:tcW w:type="dxa" w:w="32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Kombination</w:t>
            </w:r>
          </w:p>
        </w:tc>
        <w:tc>
          <w:tcPr>
            <w:tcW w:type="dxa" w:w="18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Kontrast-Ratio</w:t>
            </w:r>
          </w:p>
        </w:tc>
        <w:tc>
          <w:tcPr>
            <w:tcW w:type="dxa" w:w="16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WCAG-Level</w:t>
            </w:r>
          </w:p>
        </w:tc>
        <w:tc>
          <w:tcPr>
            <w:tcW w:type="dxa" w:w="24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Einsatz</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Navy #1B3A5C auf Weiß</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10.2 : 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AAA ✓</w:t>
            </w:r>
          </w:p>
        </w:tc>
        <w:tc>
          <w:tcPr>
            <w:tcW w:type="dxa" w:w="2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Headlines, Fließtext</w:t>
            </w:r>
          </w:p>
        </w:tc>
      </w:tr>
      <w:tr>
        <w:tc>
          <w:tcPr>
            <w:tcW w:type="dxa" w:w="3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Weiß auf Navy #1B3A5C</w:t>
            </w:r>
          </w:p>
        </w:tc>
        <w:tc>
          <w:tcPr>
            <w:tcW w:type="dxa" w:w="18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10.2 : 1</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AAA ✓</w:t>
            </w:r>
          </w:p>
        </w:tc>
        <w:tc>
          <w:tcPr>
            <w:tcW w:type="dxa" w:w="2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Invertierte Layouts, Modals</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Accent #2E75B6 auf Weiß</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4.8 : 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E75B6"/>
                <w:sz w:val="20"/>
                <w:szCs w:val="20"/>
              </w:rPr>
              <w:t xml:space="preserve">AA ✓</w:t>
            </w:r>
          </w:p>
        </w:tc>
        <w:tc>
          <w:tcPr>
            <w:tcW w:type="dxa" w:w="2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Links, Buttons (Text)</w:t>
            </w:r>
          </w:p>
        </w:tc>
      </w:tr>
      <w:tr>
        <w:tc>
          <w:tcPr>
            <w:tcW w:type="dxa" w:w="3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Teal #0F6E56 auf Weiß</w:t>
            </w:r>
          </w:p>
        </w:tc>
        <w:tc>
          <w:tcPr>
            <w:tcW w:type="dxa" w:w="18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7.1 : 1</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AAA ✓</w:t>
            </w:r>
          </w:p>
        </w:tc>
        <w:tc>
          <w:tcPr>
            <w:tcW w:type="dxa" w:w="2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Erfolgs-Meldungen</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Coral #C0392B auf Weiß</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6.0 : 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E75B6"/>
                <w:sz w:val="20"/>
                <w:szCs w:val="20"/>
              </w:rPr>
              <w:t xml:space="preserve">AA ✓</w:t>
            </w:r>
          </w:p>
        </w:tc>
        <w:tc>
          <w:tcPr>
            <w:tcW w:type="dxa" w:w="2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Fehlermeldungen, Alerts</w:t>
            </w:r>
          </w:p>
        </w:tc>
      </w:tr>
    </w:tbl>
    <w:p>
      <w:pPr>
        <w:pageBreakBefore/>
      </w:pPr>
    </w:p>
    <w:p>
      <w:pPr>
        <w:pStyle w:val="Heading1"/>
        <w:spacing w:after="200" w:before="480"/>
      </w:pPr>
      <w:r>
        <w:rPr>
          <w:rFonts w:ascii="Arial" w:cs="Arial" w:eastAsia="Arial" w:hAnsi="Arial"/>
          <w:b/>
          <w:bCs/>
          <w:color w:val="1B3A5C"/>
        </w:rPr>
        <w:t xml:space="preserve">B3. Typografie — OpenClaw Enterprise</w:t>
      </w:r>
    </w:p>
    <w:p>
      <w:pPr>
        <w:pBdr>
          <w:bottom w:val="single" w:color="2E75B6" w:sz="6" w:space="1"/>
        </w:pBdr>
        <w:spacing w:after="120" w:before="120"/>
      </w:pPr>
    </w:p>
    <w:p>
      <w:pPr>
        <w:spacing w:after="80" w:before="60"/>
        <w:jc w:val="left"/>
      </w:pPr>
      <w:r>
        <w:rPr>
          <w:rFonts w:ascii="Arial" w:cs="Arial" w:eastAsia="Arial" w:hAnsi="Arial"/>
          <w:b w:val="false"/>
          <w:bCs w:val="false"/>
          <w:i w:val="false"/>
          <w:iCs w:val="false"/>
          <w:color w:val="333F52"/>
          <w:sz w:val="22"/>
          <w:szCs w:val="22"/>
        </w:rPr>
        <w:t xml:space="preserve">OpenClaw Enterprise nutzt das gleiche Schriftsystem wie NextGen Corporate (Arial als Universalschrift) mit produktspezifischer Anwendung der Größenebenen. Für das digitale Produktinterface (Web-App, Portal) kann zusätzlich 'Inter' als Web-Schrift eingesetzt werden.</w:t>
      </w:r>
    </w:p>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1426"/>
        <w:gridCol w:w="2600"/>
      </w:tblGrid>
      <w:tr>
        <w:tc>
          <w:tcPr>
            <w:tcW w:type="dxa" w:w="22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Ebene</w:t>
            </w:r>
          </w:p>
        </w:tc>
        <w:tc>
          <w:tcPr>
            <w:tcW w:type="dxa" w:w="14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Schrift</w:t>
            </w:r>
          </w:p>
        </w:tc>
        <w:tc>
          <w:tcPr>
            <w:tcW w:type="dxa" w:w="14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Größe</w:t>
            </w:r>
          </w:p>
        </w:tc>
        <w:tc>
          <w:tcPr>
            <w:tcW w:type="dxa" w:w="14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Farbe</w:t>
            </w:r>
          </w:p>
        </w:tc>
        <w:tc>
          <w:tcPr>
            <w:tcW w:type="dxa" w:w="26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Anwendung</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33F52"/>
                <w:sz w:val="20"/>
                <w:szCs w:val="20"/>
              </w:rPr>
              <w:t xml:space="preserve">Product Hero</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Arial Bold</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40–48 pt</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1B3A5C</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Produkttitel, Splash Screens</w:t>
            </w:r>
          </w:p>
        </w:tc>
      </w:tr>
      <w:tr>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333F52"/>
                <w:sz w:val="20"/>
                <w:szCs w:val="20"/>
              </w:rPr>
              <w:t xml:space="preserve">Section Header</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Arial Bold</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28–32 pt</w:t>
            </w:r>
          </w:p>
        </w:tc>
        <w:tc>
          <w:tcPr>
            <w:tcW w:type="dxa" w:w="14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1B3A5C</w:t>
            </w:r>
          </w:p>
        </w:tc>
        <w:tc>
          <w:tcPr>
            <w:tcW w:type="dxa" w:w="2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Kapitel, Dashboard-Sektionen</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33F52"/>
                <w:sz w:val="20"/>
                <w:szCs w:val="20"/>
              </w:rPr>
              <w:t xml:space="preserve">Card Title</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Arial Bold</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18–22 pt</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2E75B6"/>
                <w:sz w:val="20"/>
                <w:szCs w:val="20"/>
              </w:rPr>
              <w:t xml:space="preserve">2E75B6</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Karten-Überschriften, Modals</w:t>
            </w:r>
          </w:p>
        </w:tc>
      </w:tr>
      <w:tr>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333F52"/>
                <w:sz w:val="20"/>
                <w:szCs w:val="20"/>
              </w:rPr>
              <w:t xml:space="preserve">Body / Fließtext</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Arial Regular</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11–12 pt</w:t>
            </w:r>
          </w:p>
        </w:tc>
        <w:tc>
          <w:tcPr>
            <w:tcW w:type="dxa" w:w="14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333F52</w:t>
            </w:r>
          </w:p>
        </w:tc>
        <w:tc>
          <w:tcPr>
            <w:tcW w:type="dxa" w:w="2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Produktbeschreibungen</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33F52"/>
                <w:sz w:val="20"/>
                <w:szCs w:val="20"/>
              </w:rPr>
              <w:t xml:space="preserve">UI Label</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Arial Bold</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10–11 pt</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1B3A5C</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Buttons, Formular-Labels, Tags</w:t>
            </w:r>
          </w:p>
        </w:tc>
      </w:tr>
      <w:tr>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333F52"/>
                <w:sz w:val="20"/>
                <w:szCs w:val="20"/>
              </w:rPr>
              <w:t xml:space="preserve">Caption / Meta</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Arial Regular</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9–10 pt</w:t>
            </w:r>
          </w:p>
        </w:tc>
        <w:tc>
          <w:tcPr>
            <w:tcW w:type="dxa" w:w="14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8898AA</w:t>
            </w:r>
          </w:p>
        </w:tc>
        <w:tc>
          <w:tcPr>
            <w:tcW w:type="dxa" w:w="2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Zeitstempel, Hinweise, Footer</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33F52"/>
                <w:sz w:val="20"/>
                <w:szCs w:val="20"/>
              </w:rPr>
              <w:t xml:space="preserve">Code / API</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Courier New</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10–11 pt</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1B3A5C</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Codeblöcke, API-Endpunkte</w:t>
            </w:r>
          </w:p>
        </w:tc>
      </w:tr>
    </w:tbl>
    <w:p>
      <w:pPr>
        <w:pageBreakBefore/>
      </w:pPr>
    </w:p>
    <w:p>
      <w:pPr>
        <w:pStyle w:val="Heading1"/>
        <w:spacing w:after="200" w:before="480"/>
      </w:pPr>
      <w:r>
        <w:rPr>
          <w:rFonts w:ascii="Arial" w:cs="Arial" w:eastAsia="Arial" w:hAnsi="Arial"/>
          <w:b/>
          <w:bCs/>
          <w:color w:val="1B3A5C"/>
        </w:rPr>
        <w:t xml:space="preserve">B4. Logo &amp; Icon-System — OpenClaw Enterprise</w:t>
      </w:r>
    </w:p>
    <w:p>
      <w:pPr>
        <w:pBdr>
          <w:bottom w:val="single" w:color="2E75B6" w:sz="6" w:space="1"/>
        </w:pBdr>
        <w:spacing w:after="120" w:before="120"/>
      </w:pPr>
    </w:p>
    <w:p>
      <w:pPr>
        <w:spacing w:after="80" w:before="60"/>
        <w:jc w:val="left"/>
      </w:pPr>
      <w:r>
        <w:rPr>
          <w:rFonts w:ascii="Arial" w:cs="Arial" w:eastAsia="Arial" w:hAnsi="Arial"/>
          <w:b w:val="false"/>
          <w:bCs w:val="false"/>
          <w:i w:val="false"/>
          <w:iCs w:val="false"/>
          <w:color w:val="333F52"/>
          <w:sz w:val="22"/>
          <w:szCs w:val="22"/>
        </w:rPr>
        <w:t xml:space="preserve">Das OpenClaw-Logo trägt das charakteristische Hummer-🦞-Maskottchen als zentrale visuelle Identität — direkt aus der OpenClaw-Community übernommen. Die Wortmarke 'OpenClaw Enterprise' in Arial Bold mit Navy-Primärfarbe ist das Produktlogo.</w:t>
      </w:r>
    </w:p>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Primär-Logo (Standard)</w:t>
            </w:r>
          </w:p>
        </w:tc>
        <w:tc>
          <w:tcPr>
            <w:tcW w:type="dxa" w:w="4513"/>
            <w:tcBorders>
              <w:top w:val="single" w:color="DDE3EC" w:sz="1"/>
              <w:left w:val="single" w:color="DDE3EC" w:sz="1"/>
              <w:bottom w:val="single" w:color="DDE3EC" w:sz="1"/>
              <w:right w:val="single" w:color="DDE3EC" w:sz="1"/>
            </w:tcBorders>
            <w:shd w:fill="2E75B6" w:val="clear"/>
            <w:tcMar>
              <w:top w:type="dxa" w:w="80"/>
              <w:left w:type="dxa" w:w="110"/>
              <w:bottom w:type="dxa" w:w="80"/>
              <w:right w:type="dxa" w:w="110"/>
            </w:tcMar>
          </w:tcPr>
          <w:p>
            <w:r>
              <w:rPr>
                <w:rFonts w:ascii="Arial" w:cs="Arial" w:eastAsia="Arial" w:hAnsi="Arial"/>
                <w:b/>
                <w:bCs/>
                <w:color w:val="FFFFFF"/>
                <w:sz w:val="20"/>
                <w:szCs w:val="20"/>
              </w:rPr>
              <w:t xml:space="preserve">Icon-Variante (Kompakt)</w:t>
            </w:r>
          </w:p>
        </w:tc>
      </w:tr>
      <w:tr>
        <w:tc>
          <w:tcPr>
            <w:tcW w:type="dxa" w:w="4513"/>
            <w:tcBorders>
              <w:top w:val="single" w:color="DDE3EC" w:sz="1"/>
              <w:left w:val="single" w:color="DDE3EC" w:sz="1"/>
              <w:bottom w:val="single" w:color="DDE3EC" w:sz="1"/>
              <w:right w:val="single" w:color="DDE3EC" w:sz="1"/>
            </w:tcBorders>
            <w:shd w:fill="E6F1FB" w:val="clear"/>
            <w:tcMar>
              <w:top w:type="dxa" w:w="120"/>
              <w:left w:type="dxa" w:w="140"/>
              <w:bottom w:type="dxa" w:w="120"/>
              <w:right w:type="dxa" w:w="140"/>
            </w:tcMar>
          </w:tcPr>
          <w:p>
            <w:pPr>
              <w:spacing w:after="30" w:before="0"/>
              <w:jc w:val="center"/>
            </w:pPr>
            <w:r>
              <w:rPr>
                <w:rFonts w:ascii="Arial" w:cs="Arial" w:eastAsia="Arial" w:hAnsi="Arial"/>
                <w:b/>
                <w:bCs/>
                <w:color w:val="1B3A5C"/>
                <w:sz w:val="36"/>
                <w:szCs w:val="36"/>
              </w:rPr>
              <w:t xml:space="preserve">🦞  OpenClaw Enterprise</w:t>
            </w:r>
          </w:p>
          <w:p>
            <w:pPr>
              <w:jc w:val="center"/>
            </w:pPr>
            <w:r>
              <w:rPr>
                <w:rFonts w:ascii="Arial" w:cs="Arial" w:eastAsia="Arial" w:hAnsi="Arial"/>
                <w:i/>
                <w:iCs/>
                <w:color w:val="8898AA"/>
                <w:sz w:val="20"/>
                <w:szCs w:val="20"/>
              </w:rPr>
              <w:t xml:space="preserve">by NextGen IT Solutions GmbH</w:t>
            </w:r>
          </w:p>
        </w:tc>
        <w:tc>
          <w:tcPr>
            <w:tcW w:type="dxa" w:w="4513"/>
            <w:tcBorders>
              <w:top w:val="single" w:color="DDE3EC" w:sz="1"/>
              <w:left w:val="single" w:color="DDE3EC" w:sz="1"/>
              <w:bottom w:val="single" w:color="DDE3EC" w:sz="1"/>
              <w:right w:val="single" w:color="DDE3EC" w:sz="1"/>
            </w:tcBorders>
            <w:shd w:fill="1B3A5C" w:val="clear"/>
            <w:tcMar>
              <w:top w:type="dxa" w:w="120"/>
              <w:left w:type="dxa" w:w="140"/>
              <w:bottom w:type="dxa" w:w="120"/>
              <w:right w:type="dxa" w:w="140"/>
            </w:tcMar>
          </w:tcPr>
          <w:p>
            <w:pPr>
              <w:spacing w:after="30" w:before="0"/>
              <w:jc w:val="center"/>
            </w:pPr>
            <w:r>
              <w:rPr>
                <w:rFonts w:ascii="Arial" w:cs="Arial" w:eastAsia="Arial" w:hAnsi="Arial"/>
                <w:color w:val="FFFFFF"/>
                <w:sz w:val="64"/>
                <w:szCs w:val="64"/>
              </w:rPr>
              <w:t xml:space="preserve">🦞</w:t>
            </w:r>
          </w:p>
          <w:p>
            <w:pPr>
              <w:jc w:val="center"/>
            </w:pPr>
            <w:r>
              <w:rPr>
                <w:rFonts w:ascii="Arial" w:cs="Arial" w:eastAsia="Arial" w:hAnsi="Arial"/>
                <w:b/>
                <w:bCs/>
                <w:color w:val="FFFFFF"/>
                <w:sz w:val="28"/>
                <w:szCs w:val="28"/>
              </w:rPr>
              <w:t xml:space="preserve">OpenClaw</w:t>
            </w:r>
          </w:p>
        </w:tc>
      </w:tr>
    </w:tbl>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1B3A5C" w:val="clear"/>
            <w:tcMar>
              <w:top w:type="dxa" w:w="80"/>
              <w:left w:type="dxa" w:w="160"/>
              <w:bottom w:type="dxa" w:w="80"/>
              <w:right w:type="dxa" w:w="160"/>
            </w:tcMar>
          </w:tcPr>
          <w:p>
            <w:r>
              <w:rPr>
                <w:rFonts w:ascii="Arial" w:cs="Arial" w:eastAsia="Arial" w:hAnsi="Arial"/>
                <w:b/>
                <w:bCs/>
                <w:color w:val="FFFFFF"/>
                <w:sz w:val="22"/>
                <w:szCs w:val="22"/>
              </w:rPr>
              <w:t xml:space="preserve">Logo-Richtlinien OpenClaw Enterprise</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Maskottchen: Hummer-Emoji 🦞 ist offizielles Marken-Maskottchen — wird bei allen digitalen Touchpoints verwendet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Wortmarke: 'OpenClaw Enterprise' (nicht nur 'OpenClaw') — Enterprise differenziert den NextGen-Managed-Service vom Open-Source-Projekt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Sub-Brand-Regel: Immer mit 'by NextGen IT Solutions GmbH' im Kleintext — Herkunft muss erkennbar sein</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Schutzraum: Rundum Freifläche = 1× Hummer-Icon-Breite</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Weiß-Variante: Auf dunklen Hintergründen Logo in Weiß — Hummer in Originalfarbe (orange/rot) erlaubt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White-Label-Kunden: Eigenes Logo ersetzt OpenClaw-Logo vollständig — kein Dual-Logo. Nur im Impressum 'Betrieben von NextGen IT Solutions GmbH'</w:t>
            </w:r>
          </w:p>
        </w:tc>
      </w:tr>
    </w:tbl>
    <w:p>
      <w:pPr>
        <w:spacing w:after="0" w:before="80"/>
      </w:pPr>
    </w:p>
    <w:p>
      <w:pPr>
        <w:pStyle w:val="Heading3"/>
        <w:spacing w:after="80" w:before="200"/>
      </w:pPr>
      <w:r>
        <w:rPr>
          <w:rFonts w:ascii="Arial" w:cs="Arial" w:eastAsia="Arial" w:hAnsi="Arial"/>
          <w:b/>
          <w:bCs/>
          <w:color w:val="1B3A5C"/>
        </w:rPr>
        <w:t xml:space="preserve">Verbotene Logo-Verwendungen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  DO — Richtig</w:t>
            </w:r>
          </w:p>
        </w:tc>
        <w:tc>
          <w:tcPr>
            <w:tcW w:type="dxa" w:w="4513"/>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  DON'T — Falsch</w:t>
            </w:r>
          </w:p>
        </w:tc>
      </w:tr>
      <w:tr>
        <w:tc>
          <w:tcPr>
            <w:tcW w:type="dxa" w:w="4513"/>
            <w:tcBorders>
              <w:top w:val="single" w:color="DDE3EC" w:sz="1"/>
              <w:left w:val="single" w:color="DDE3EC" w:sz="1"/>
              <w:bottom w:val="single" w:color="DDE3EC" w:sz="1"/>
              <w:right w:val="single" w:color="DDE3EC" w:sz="1"/>
            </w:tcBorders>
            <w:shd w:fill="EAF3DE" w:val="clear"/>
            <w:tcMar>
              <w:top w:type="dxa" w:w="80"/>
              <w:left w:type="dxa" w:w="120"/>
              <w:bottom w:type="dxa" w:w="80"/>
              <w:right w:type="dxa" w:w="120"/>
            </w:tcMar>
            <w:vAlign w:val="top"/>
          </w:tcPr>
          <w:p>
            <w:pPr>
              <w:spacing w:after="30" w:before="30"/>
            </w:pPr>
            <w:r>
              <w:rPr>
                <w:rFonts w:ascii="Arial" w:cs="Arial" w:eastAsia="Arial" w:hAnsi="Arial"/>
                <w:color w:val="1B6B2A"/>
                <w:sz w:val="20"/>
                <w:szCs w:val="20"/>
              </w:rPr>
              <w:t xml:space="preserve">✓  'OpenClaw Enterprise' mit Hummer-Icon</w:t>
            </w:r>
          </w:p>
          <w:p>
            <w:pPr>
              <w:spacing w:after="30" w:before="30"/>
            </w:pPr>
            <w:r>
              <w:rPr>
                <w:rFonts w:ascii="Arial" w:cs="Arial" w:eastAsia="Arial" w:hAnsi="Arial"/>
                <w:color w:val="1B6B2A"/>
                <w:sz w:val="20"/>
                <w:szCs w:val="20"/>
              </w:rPr>
              <w:t xml:space="preserve">✓  Weißes Logo auf Navy-Hintergrund</w:t>
            </w:r>
          </w:p>
          <w:p>
            <w:pPr>
              <w:spacing w:after="30" w:before="30"/>
            </w:pPr>
            <w:r>
              <w:rPr>
                <w:rFonts w:ascii="Arial" w:cs="Arial" w:eastAsia="Arial" w:hAnsi="Arial"/>
                <w:color w:val="1B6B2A"/>
                <w:sz w:val="20"/>
                <w:szCs w:val="20"/>
              </w:rPr>
              <w:t xml:space="preserve">✓  Schutzraum einhalten (1× Icon-Breite)</w:t>
            </w:r>
          </w:p>
          <w:p>
            <w:pPr>
              <w:spacing w:after="30" w:before="30"/>
            </w:pPr>
            <w:r>
              <w:rPr>
                <w:rFonts w:ascii="Arial" w:cs="Arial" w:eastAsia="Arial" w:hAnsi="Arial"/>
                <w:color w:val="1B6B2A"/>
                <w:sz w:val="20"/>
                <w:szCs w:val="20"/>
              </w:rPr>
              <w:t xml:space="preserve">✓  Sub-Brand-Vermerk 'by NextGen' beibehalten</w:t>
            </w:r>
          </w:p>
        </w:tc>
        <w:tc>
          <w:tcPr>
            <w:tcW w:type="dxa" w:w="4513"/>
            <w:tcBorders>
              <w:top w:val="single" w:color="DDE3EC" w:sz="1"/>
              <w:left w:val="single" w:color="DDE3EC" w:sz="1"/>
              <w:bottom w:val="single" w:color="DDE3EC" w:sz="1"/>
              <w:right w:val="single" w:color="DDE3EC" w:sz="1"/>
            </w:tcBorders>
            <w:shd w:fill="FCEBEB" w:val="clear"/>
            <w:tcMar>
              <w:top w:type="dxa" w:w="80"/>
              <w:left w:type="dxa" w:w="120"/>
              <w:bottom w:type="dxa" w:w="80"/>
              <w:right w:type="dxa" w:w="120"/>
            </w:tcMar>
            <w:vAlign w:val="top"/>
          </w:tcPr>
          <w:p>
            <w:pPr>
              <w:spacing w:after="30" w:before="30"/>
            </w:pPr>
            <w:r>
              <w:rPr>
                <w:rFonts w:ascii="Arial" w:cs="Arial" w:eastAsia="Arial" w:hAnsi="Arial"/>
                <w:color w:val="8B1A1A"/>
                <w:sz w:val="20"/>
                <w:szCs w:val="20"/>
              </w:rPr>
              <w:t xml:space="preserve">✗  Nur 'OpenClaw' ohne 'Enterprise' — verwechselbar mit Open-Source-Projekt</w:t>
            </w:r>
          </w:p>
          <w:p>
            <w:pPr>
              <w:spacing w:after="30" w:before="30"/>
            </w:pPr>
            <w:r>
              <w:rPr>
                <w:rFonts w:ascii="Arial" w:cs="Arial" w:eastAsia="Arial" w:hAnsi="Arial"/>
                <w:color w:val="8B1A1A"/>
                <w:sz w:val="20"/>
                <w:szCs w:val="20"/>
              </w:rPr>
              <w:t xml:space="preserve">✗  Hummer durch andere Tiere ersetzen</w:t>
            </w:r>
          </w:p>
          <w:p>
            <w:pPr>
              <w:spacing w:after="30" w:before="30"/>
            </w:pPr>
            <w:r>
              <w:rPr>
                <w:rFonts w:ascii="Arial" w:cs="Arial" w:eastAsia="Arial" w:hAnsi="Arial"/>
                <w:color w:val="8B1A1A"/>
                <w:sz w:val="20"/>
                <w:szCs w:val="20"/>
              </w:rPr>
              <w:t xml:space="preserve">✗  Logo auf bunten Hintergründen ohne Prüfung</w:t>
            </w:r>
          </w:p>
          <w:p>
            <w:pPr>
              <w:spacing w:after="30" w:before="30"/>
            </w:pPr>
            <w:r>
              <w:rPr>
                <w:rFonts w:ascii="Arial" w:cs="Arial" w:eastAsia="Arial" w:hAnsi="Arial"/>
                <w:color w:val="8B1A1A"/>
                <w:sz w:val="20"/>
                <w:szCs w:val="20"/>
              </w:rPr>
              <w:t xml:space="preserve">✗  NextGen-Wortmarke und OpenClaw-Logo gleichzeitig ohne Hierarchie</w:t>
            </w:r>
          </w:p>
        </w:tc>
      </w:tr>
    </w:tbl>
    <w:p>
      <w:pPr>
        <w:pageBreakBefore/>
      </w:pPr>
    </w:p>
    <w:p>
      <w:pPr>
        <w:pStyle w:val="Heading1"/>
        <w:spacing w:after="200" w:before="480"/>
      </w:pPr>
      <w:r>
        <w:rPr>
          <w:rFonts w:ascii="Arial" w:cs="Arial" w:eastAsia="Arial" w:hAnsi="Arial"/>
          <w:b/>
          <w:bCs/>
          <w:color w:val="1B3A5C"/>
        </w:rPr>
        <w:t xml:space="preserve">B5. Sprache &amp; Tonalität — OpenClaw Enterprise</w:t>
      </w:r>
    </w:p>
    <w:p>
      <w:pPr>
        <w:pBdr>
          <w:bottom w:val="single" w:color="2E75B6" w:sz="6" w:space="1"/>
        </w:pBdr>
        <w:spacing w:after="120" w:before="120"/>
      </w:pPr>
    </w:p>
    <w:p>
      <w:pPr>
        <w:pStyle w:val="Heading2"/>
        <w:spacing w:after="100" w:before="280"/>
      </w:pPr>
      <w:r>
        <w:rPr>
          <w:rFonts w:ascii="Arial" w:cs="Arial" w:eastAsia="Arial" w:hAnsi="Arial"/>
          <w:b/>
          <w:bCs/>
          <w:color w:val="1B3A5C"/>
        </w:rPr>
        <w:t xml:space="preserve">Tonalität im Produktkontext</w:t>
      </w:r>
    </w:p>
    <w:p>
      <w:pPr>
        <w:spacing w:after="80" w:before="60"/>
        <w:jc w:val="left"/>
      </w:pPr>
      <w:r>
        <w:rPr>
          <w:rFonts w:ascii="Arial" w:cs="Arial" w:eastAsia="Arial" w:hAnsi="Arial"/>
          <w:b w:val="false"/>
          <w:bCs w:val="false"/>
          <w:i w:val="false"/>
          <w:iCs w:val="false"/>
          <w:color w:val="333F52"/>
          <w:sz w:val="22"/>
          <w:szCs w:val="22"/>
        </w:rPr>
        <w:t xml:space="preserve">OpenClaw Enterprise kommuniziert mit einer Stimme: Die eines zugewandten, kompetenten digitalen Kollegen. Der Assistent spricht den Nutzer direkt an, erklärt klar was er tut, und eskaliert ohne Zögern wenn er an Grenzen stößt.</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System-Kommunikation (NextGen → Kunden)</w:t>
            </w:r>
          </w:p>
        </w:tc>
        <w:tc>
          <w:tcPr>
            <w:tcW w:type="dxa" w:w="4513"/>
            <w:tcBorders>
              <w:top w:val="single" w:color="DDE3EC" w:sz="1"/>
              <w:left w:val="single" w:color="DDE3EC" w:sz="1"/>
              <w:bottom w:val="single" w:color="DDE3EC" w:sz="1"/>
              <w:right w:val="single" w:color="DDE3EC" w:sz="1"/>
            </w:tcBorders>
            <w:shd w:fill="2E75B6" w:val="clear"/>
            <w:tcMar>
              <w:top w:type="dxa" w:w="80"/>
              <w:left w:type="dxa" w:w="110"/>
              <w:bottom w:type="dxa" w:w="80"/>
              <w:right w:type="dxa" w:w="110"/>
            </w:tcMar>
          </w:tcPr>
          <w:p>
            <w:r>
              <w:rPr>
                <w:rFonts w:ascii="Arial" w:cs="Arial" w:eastAsia="Arial" w:hAnsi="Arial"/>
                <w:b/>
                <w:bCs/>
                <w:color w:val="FFFFFF"/>
                <w:sz w:val="20"/>
                <w:szCs w:val="20"/>
              </w:rPr>
              <w:t xml:space="preserve">Assistent-Kommunikation (Bot → Endnutzer)</w:t>
            </w:r>
          </w:p>
        </w:tc>
      </w:tr>
      <w:tr>
        <w:tc>
          <w:tcPr>
            <w:tcW w:type="dxa" w:w="4513"/>
            <w:tcBorders>
              <w:top w:val="single" w:color="DDE3EC" w:sz="1"/>
              <w:left w:val="single" w:color="DDE3EC" w:sz="1"/>
              <w:bottom w:val="single" w:color="DDE3EC" w:sz="1"/>
              <w:right w:val="single" w:color="DDE3EC" w:sz="1"/>
            </w:tcBorders>
            <w:shd w:fill="E6F1FB" w:val="clear"/>
            <w:tcMar>
              <w:top w:type="dxa" w:w="80"/>
              <w:left w:type="dxa" w:w="120"/>
              <w:bottom w:type="dxa" w:w="80"/>
              <w:right w:type="dxa" w:w="120"/>
            </w:tcMar>
          </w:tcPr>
          <w:p>
            <w:pPr>
              <w:spacing w:after="80" w:before="60"/>
              <w:jc w:val="left"/>
            </w:pPr>
            <w:r>
              <w:rPr>
                <w:rFonts w:ascii="Arial" w:cs="Arial" w:eastAsia="Arial" w:hAnsi="Arial"/>
                <w:b w:val="false"/>
                <w:bCs w:val="false"/>
                <w:i w:val="false"/>
                <w:iCs w:val="false"/>
                <w:color w:val="333F52"/>
                <w:sz w:val="22"/>
                <w:szCs w:val="22"/>
              </w:rPr>
              <w:t xml:space="preserve">Anrede: Siezen (Sie)</w:t>
            </w:r>
          </w:p>
          <w:p>
            <w:pPr>
              <w:spacing w:after="80" w:before="60"/>
              <w:jc w:val="left"/>
            </w:pPr>
            <w:r>
              <w:rPr>
                <w:rFonts w:ascii="Arial" w:cs="Arial" w:eastAsia="Arial" w:hAnsi="Arial"/>
                <w:b w:val="false"/>
                <w:bCs w:val="false"/>
                <w:i w:val="false"/>
                <w:iCs w:val="false"/>
                <w:color w:val="333F52"/>
                <w:sz w:val="22"/>
                <w:szCs w:val="22"/>
              </w:rPr>
              <w:t xml:space="preserve">Ton: Professionell, vertrauensvoll, klar</w:t>
            </w:r>
          </w:p>
          <w:p>
            <w:pPr>
              <w:spacing w:after="80" w:before="60"/>
              <w:jc w:val="left"/>
            </w:pPr>
            <w:r>
              <w:rPr>
                <w:rFonts w:ascii="Arial" w:cs="Arial" w:eastAsia="Arial" w:hAnsi="Arial"/>
                <w:b w:val="false"/>
                <w:bCs w:val="false"/>
                <w:i w:val="false"/>
                <w:iCs w:val="false"/>
                <w:color w:val="333F52"/>
                <w:sz w:val="22"/>
                <w:szCs w:val="22"/>
              </w:rPr>
              <w:t xml:space="preserve">Länge: Prägnant — max. 3 Absätze pro E-Mail</w:t>
            </w:r>
          </w:p>
          <w:p>
            <w:pPr>
              <w:spacing w:after="80" w:before="60"/>
              <w:jc w:val="left"/>
            </w:pPr>
            <w:r>
              <w:rPr>
                <w:rFonts w:ascii="Arial" w:cs="Arial" w:eastAsia="Arial" w:hAnsi="Arial"/>
                <w:b w:val="false"/>
                <w:bCs w:val="false"/>
                <w:i w:val="false"/>
                <w:iCs w:val="false"/>
                <w:color w:val="333F52"/>
                <w:sz w:val="22"/>
                <w:szCs w:val="22"/>
              </w:rPr>
              <w:t xml:space="preserve">Fachbegriffe: Erklären oder vermeiden</w:t>
            </w:r>
          </w:p>
          <w:p>
            <w:pPr>
              <w:spacing w:after="30" w:before="30"/>
            </w:pPr>
            <w:r>
              <w:rPr>
                <w:rFonts w:ascii="Arial" w:cs="Arial" w:eastAsia="Arial" w:hAnsi="Arial"/>
                <w:i/>
                <w:iCs/>
                <w:color w:val="1B3A5C"/>
                <w:sz w:val="19"/>
                <w:szCs w:val="19"/>
              </w:rPr>
              <w:t xml:space="preserve">Beispiel: 'Ihr OpenClaw-Assistent wurde erfolgreich eingerichtet. Sie können ihn ab sofort über WhatsApp und Microsoft Teams erreichen.'</w:t>
            </w:r>
          </w:p>
        </w:tc>
        <w:tc>
          <w:tcPr>
            <w:tcW w:type="dxa" w:w="4513"/>
            <w:tcBorders>
              <w:top w:val="single" w:color="DDE3EC" w:sz="1"/>
              <w:left w:val="single" w:color="DDE3EC" w:sz="1"/>
              <w:bottom w:val="single" w:color="DDE3EC" w:sz="1"/>
              <w:right w:val="single" w:color="DDE3EC" w:sz="1"/>
            </w:tcBorders>
            <w:shd w:fill="E6F1FB" w:val="clear"/>
            <w:tcMar>
              <w:top w:type="dxa" w:w="80"/>
              <w:left w:type="dxa" w:w="120"/>
              <w:bottom w:type="dxa" w:w="80"/>
              <w:right w:type="dxa" w:w="120"/>
            </w:tcMar>
          </w:tcPr>
          <w:p>
            <w:pPr>
              <w:spacing w:after="80" w:before="60"/>
              <w:jc w:val="left"/>
            </w:pPr>
            <w:r>
              <w:rPr>
                <w:rFonts w:ascii="Arial" w:cs="Arial" w:eastAsia="Arial" w:hAnsi="Arial"/>
                <w:b w:val="false"/>
                <w:bCs w:val="false"/>
                <w:i w:val="false"/>
                <w:iCs w:val="false"/>
                <w:color w:val="333F52"/>
                <w:sz w:val="22"/>
                <w:szCs w:val="22"/>
              </w:rPr>
              <w:t xml:space="preserve">Anrede: Kunden-definiert (Siezen Standard)</w:t>
            </w:r>
          </w:p>
          <w:p>
            <w:pPr>
              <w:spacing w:after="80" w:before="60"/>
              <w:jc w:val="left"/>
            </w:pPr>
            <w:r>
              <w:rPr>
                <w:rFonts w:ascii="Arial" w:cs="Arial" w:eastAsia="Arial" w:hAnsi="Arial"/>
                <w:b w:val="false"/>
                <w:bCs w:val="false"/>
                <w:i w:val="false"/>
                <w:iCs w:val="false"/>
                <w:color w:val="333F52"/>
                <w:sz w:val="22"/>
                <w:szCs w:val="22"/>
              </w:rPr>
              <w:t xml:space="preserve">Ton: Freundlich, hilfreich, nie überheblich</w:t>
            </w:r>
          </w:p>
          <w:p>
            <w:pPr>
              <w:spacing w:after="80" w:before="60"/>
              <w:jc w:val="left"/>
            </w:pPr>
            <w:r>
              <w:rPr>
                <w:rFonts w:ascii="Arial" w:cs="Arial" w:eastAsia="Arial" w:hAnsi="Arial"/>
                <w:b w:val="false"/>
                <w:bCs w:val="false"/>
                <w:i w:val="false"/>
                <w:iCs w:val="false"/>
                <w:color w:val="333F52"/>
                <w:sz w:val="22"/>
                <w:szCs w:val="22"/>
              </w:rPr>
              <w:t xml:space="preserve">Länge: Kurz — WhatsApp-Nachrichten max. 3 Sätze</w:t>
            </w:r>
          </w:p>
          <w:p>
            <w:pPr>
              <w:spacing w:after="80" w:before="60"/>
              <w:jc w:val="left"/>
            </w:pPr>
            <w:r>
              <w:rPr>
                <w:rFonts w:ascii="Arial" w:cs="Arial" w:eastAsia="Arial" w:hAnsi="Arial"/>
                <w:b w:val="false"/>
                <w:bCs w:val="false"/>
                <w:i w:val="false"/>
                <w:iCs w:val="false"/>
                <w:color w:val="333F52"/>
                <w:sz w:val="22"/>
                <w:szCs w:val="22"/>
              </w:rPr>
              <w:t xml:space="preserve">Einschränkungen: Immer klar kommunizieren</w:t>
            </w:r>
          </w:p>
          <w:p>
            <w:pPr>
              <w:spacing w:after="30" w:before="30"/>
            </w:pPr>
            <w:r>
              <w:rPr>
                <w:rFonts w:ascii="Arial" w:cs="Arial" w:eastAsia="Arial" w:hAnsi="Arial"/>
                <w:i/>
                <w:iCs/>
                <w:color w:val="2E75B6"/>
                <w:sz w:val="19"/>
                <w:szCs w:val="19"/>
              </w:rPr>
              <w:t xml:space="preserve">Beispiel: 'Guten Morgen! Ich bin Ihr digitaler Assistent von [Unternehmen]. Wie kann ich Ihnen helfen?'</w:t>
            </w:r>
          </w:p>
        </w:tc>
      </w:tr>
    </w:tbl>
    <w:p>
      <w:pPr>
        <w:spacing w:after="0" w:before="80"/>
      </w:pPr>
    </w:p>
    <w:p>
      <w:pPr>
        <w:pStyle w:val="Heading2"/>
        <w:spacing w:after="100" w:before="280"/>
      </w:pPr>
      <w:r>
        <w:rPr>
          <w:rFonts w:ascii="Arial" w:cs="Arial" w:eastAsia="Arial" w:hAnsi="Arial"/>
          <w:b/>
          <w:bCs/>
          <w:color w:val="1B3A5C"/>
        </w:rPr>
        <w:t xml:space="preserve">Terminologie-Richtlinien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13"/>
        <w:gridCol w:w="3013"/>
      </w:tblGrid>
      <w:tr>
        <w:tc>
          <w:tcPr>
            <w:tcW w:type="dxa" w:w="30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Begriff</w:t>
            </w:r>
          </w:p>
        </w:tc>
        <w:tc>
          <w:tcPr>
            <w:tcW w:type="dxa" w:w="3013"/>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 Richtig verwenden</w:t>
            </w:r>
          </w:p>
        </w:tc>
        <w:tc>
          <w:tcPr>
            <w:tcW w:type="dxa" w:w="3013"/>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 Vermeiden</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Das Produkt selbst</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'OpenClaw Enterprise', 'Ihr Assistent'</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'ChatBot', 'Bot', 'AI'</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Technologie</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'KI-Assistent', 'Sprachmodell'</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'Künstliche Intelligenz' (zu abstrakt), 'Roboter'</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Datenschutz</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'Ihre Daten bleiben in Deutschland'</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'100% sicher' (nicht beweisbar)</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Funktionen</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'Kanäle', 'Skills', 'Assistent-Training'</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'Plugins', 'Chatbot-Flows', 'Fine-Tuning'</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Fehler</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'Ich verstehe die Anfrage nicht. Bitte...'</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'Fehler 500', 'System-Error', 'Ich kann nicht'</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Grenzen</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'Dafür verbinde ich Sie mit...'</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'Das liegt außerhalb meiner Möglichkeiten'</w:t>
            </w:r>
          </w:p>
        </w:tc>
      </w:tr>
    </w:tbl>
    <w:p>
      <w:pPr>
        <w:pageBreakBefore/>
      </w:pPr>
    </w:p>
    <w:p>
      <w:pPr>
        <w:pStyle w:val="Heading1"/>
        <w:spacing w:after="200" w:before="480"/>
      </w:pPr>
      <w:r>
        <w:rPr>
          <w:rFonts w:ascii="Arial" w:cs="Arial" w:eastAsia="Arial" w:hAnsi="Arial"/>
          <w:b/>
          <w:bCs/>
          <w:color w:val="1B3A5C"/>
        </w:rPr>
        <w:t xml:space="preserve">B6. UI-Komponenten &amp; Produktdesign — OpenClaw Enterprise</w:t>
      </w:r>
    </w:p>
    <w:p>
      <w:pPr>
        <w:pBdr>
          <w:bottom w:val="single" w:color="2E75B6" w:sz="6" w:space="1"/>
        </w:pBdr>
        <w:spacing w:after="120" w:before="120"/>
      </w:pPr>
    </w:p>
    <w:p>
      <w:pPr>
        <w:spacing w:after="80" w:before="60"/>
        <w:jc w:val="left"/>
      </w:pPr>
      <w:r>
        <w:rPr>
          <w:rFonts w:ascii="Arial" w:cs="Arial" w:eastAsia="Arial" w:hAnsi="Arial"/>
          <w:b w:val="false"/>
          <w:bCs w:val="false"/>
          <w:i w:val="false"/>
          <w:iCs w:val="false"/>
          <w:color w:val="333F52"/>
          <w:sz w:val="22"/>
          <w:szCs w:val="22"/>
        </w:rPr>
        <w:t xml:space="preserve">Die UI-Designrichtlinien gelten für das OpenClaw-Kundenportal (Next.js), das WebChat-Widget und alle digitalen Touchpoints. Das Designsystem basiert auf Tailwind-CSS-Klassen mit den OpenClaw-Designtokens.</w:t>
      </w:r>
    </w:p>
    <w:p>
      <w:pPr>
        <w:spacing w:after="0" w:before="80"/>
      </w:pPr>
    </w:p>
    <w:p>
      <w:pPr>
        <w:pStyle w:val="Heading2"/>
        <w:spacing w:after="100" w:before="280"/>
      </w:pPr>
      <w:r>
        <w:rPr>
          <w:rFonts w:ascii="Arial" w:cs="Arial" w:eastAsia="Arial" w:hAnsi="Arial"/>
          <w:b/>
          <w:bCs/>
          <w:color w:val="1B3A5C"/>
        </w:rPr>
        <w:t xml:space="preserve">Button-System</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26"/>
        <w:gridCol w:w="3400"/>
      </w:tblGrid>
      <w:tr>
        <w:tc>
          <w:tcPr>
            <w:tcW w:type="dxa" w:w="20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Variante</w:t>
            </w:r>
          </w:p>
        </w:tc>
        <w:tc>
          <w:tcPr>
            <w:tcW w:type="dxa" w:w="18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Hintergrund</w:t>
            </w:r>
          </w:p>
        </w:tc>
        <w:tc>
          <w:tcPr>
            <w:tcW w:type="dxa" w:w="18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Text</w:t>
            </w:r>
          </w:p>
        </w:tc>
        <w:tc>
          <w:tcPr>
            <w:tcW w:type="dxa" w:w="34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Verwendung</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Primary Button</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#2E75B6</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Weiß</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Primäre CTAs: 'Jetzt testen', 'Kanal aktivieren', 'Speichern'</w:t>
            </w:r>
          </w:p>
        </w:tc>
      </w:tr>
      <w:tr>
        <w:tc>
          <w:tcPr>
            <w:tcW w:type="dxa" w:w="2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Secondary Button</w:t>
            </w:r>
          </w:p>
        </w:tc>
        <w:tc>
          <w:tcPr>
            <w:tcW w:type="dxa" w:w="18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Transparent</w:t>
            </w:r>
          </w:p>
        </w:tc>
        <w:tc>
          <w:tcPr>
            <w:tcW w:type="dxa" w:w="18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#2E75B6 + Rahmen</w:t>
            </w:r>
          </w:p>
        </w:tc>
        <w:tc>
          <w:tcPr>
            <w:tcW w:type="dxa" w:w="3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Sekundäre Aktionen: 'Abbrechen', 'Mehr erfahren'</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Danger Button</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#C0392B</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Weiß</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Destruktive Aktionen: 'Löschen', 'Kündigen' — immer mit Confirm-Dialog</w:t>
            </w:r>
          </w:p>
        </w:tc>
      </w:tr>
      <w:tr>
        <w:tc>
          <w:tcPr>
            <w:tcW w:type="dxa" w:w="2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Ghost Button</w:t>
            </w:r>
          </w:p>
        </w:tc>
        <w:tc>
          <w:tcPr>
            <w:tcW w:type="dxa" w:w="18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Transparent</w:t>
            </w:r>
          </w:p>
        </w:tc>
        <w:tc>
          <w:tcPr>
            <w:tcW w:type="dxa" w:w="18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#333F52</w:t>
            </w:r>
          </w:p>
        </w:tc>
        <w:tc>
          <w:tcPr>
            <w:tcW w:type="dxa" w:w="3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Tertiäre Aktionen in engen Layouts, Dropdowns</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Disabled Button</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#DDE3EC</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#8898AA</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Deaktivierte Zustände — nie interaktiv ohne visuellen Unterschied</w:t>
            </w:r>
          </w:p>
        </w:tc>
      </w:tr>
    </w:tbl>
    <w:p>
      <w:pPr>
        <w:spacing w:after="0" w:before="80"/>
      </w:pPr>
    </w:p>
    <w:p>
      <w:pPr>
        <w:pStyle w:val="Heading2"/>
        <w:spacing w:after="100" w:before="280"/>
      </w:pPr>
      <w:r>
        <w:rPr>
          <w:rFonts w:ascii="Arial" w:cs="Arial" w:eastAsia="Arial" w:hAnsi="Arial"/>
          <w:b/>
          <w:bCs/>
          <w:color w:val="1B3A5C"/>
        </w:rPr>
        <w:t xml:space="preserve">Status-Badge-System</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826"/>
        <w:gridCol w:w="1600"/>
        <w:gridCol w:w="3600"/>
      </w:tblGrid>
      <w:tr>
        <w:tc>
          <w:tcPr>
            <w:tcW w:type="dxa" w:w="20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Status</w:t>
            </w:r>
          </w:p>
        </w:tc>
        <w:tc>
          <w:tcPr>
            <w:tcW w:type="dxa" w:w="18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Farbe</w:t>
            </w:r>
          </w:p>
        </w:tc>
        <w:tc>
          <w:tcPr>
            <w:tcW w:type="dxa" w:w="16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Icon</w:t>
            </w:r>
          </w:p>
        </w:tc>
        <w:tc>
          <w:tcPr>
            <w:tcW w:type="dxa" w:w="36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Verwendung</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Live / Aktiv</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#EAF3DE / #2D6A0A</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Kanal aktiv, Assistent online, Service läuft</w:t>
            </w:r>
          </w:p>
        </w:tc>
      </w:tr>
      <w:tr>
        <w:tc>
          <w:tcPr>
            <w:tcW w:type="dxa" w:w="2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Konfiguriert</w:t>
            </w:r>
          </w:p>
        </w:tc>
        <w:tc>
          <w:tcPr>
            <w:tcW w:type="dxa" w:w="18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#E6F1FB / #185FA5</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Eingerichtet aber noch nicht live</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Warnung</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#FAEEDA / #854F0B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Token-Budget fast erschöpft, Zertifikat läuft ab</w:t>
            </w:r>
          </w:p>
        </w:tc>
      </w:tr>
      <w:tr>
        <w:tc>
          <w:tcPr>
            <w:tcW w:type="dxa" w:w="2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Fehler</w:t>
            </w:r>
          </w:p>
        </w:tc>
        <w:tc>
          <w:tcPr>
            <w:tcW w:type="dxa" w:w="18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#FCEBEB / #993C1D</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Kanal-Verbindung unterbrochen, API-Fehler</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Inaktiv</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#F5F7FA / #8898AA</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Paused, deaktiviert</w:t>
            </w:r>
          </w:p>
        </w:tc>
      </w:tr>
    </w:tbl>
    <w:p>
      <w:pPr>
        <w:spacing w:after="0" w:before="80"/>
      </w:pPr>
    </w:p>
    <w:p>
      <w:pPr>
        <w:pStyle w:val="Heading2"/>
        <w:spacing w:after="100" w:before="280"/>
      </w:pPr>
      <w:r>
        <w:rPr>
          <w:rFonts w:ascii="Arial" w:cs="Arial" w:eastAsia="Arial" w:hAnsi="Arial"/>
          <w:b/>
          <w:bCs/>
          <w:color w:val="1B3A5C"/>
        </w:rPr>
        <w:t xml:space="preserve">Chat-Widget Design (WhatsApp-Button / WebChat)</w:t>
      </w:r>
    </w:p>
    <w:p>
      <w:pPr>
        <w:pStyle w:val="ListParagraph"/>
        <w:numPr>
          <w:ilvl w:val="0"/>
          <w:numId w:val="2"/>
        </w:numPr>
        <w:spacing w:after="40" w:before="40"/>
      </w:pPr>
      <w:r>
        <w:rPr>
          <w:rFonts w:ascii="Arial" w:cs="Arial" w:eastAsia="Arial" w:hAnsi="Arial"/>
          <w:color w:val="333F52"/>
          <w:sz w:val="22"/>
          <w:szCs w:val="22"/>
        </w:rPr>
        <w:t xml:space="preserve">Widget-Farbe: OpenClaw Navy #1B3A5C als Hintergrund des Chat-Bubbles — erkennbar, aber nicht aufdringlich</w:t>
      </w:r>
    </w:p>
    <w:p>
      <w:pPr>
        <w:pStyle w:val="ListParagraph"/>
        <w:numPr>
          <w:ilvl w:val="0"/>
          <w:numId w:val="2"/>
        </w:numPr>
        <w:spacing w:after="40" w:before="40"/>
      </w:pPr>
      <w:r>
        <w:rPr>
          <w:rFonts w:ascii="Arial" w:cs="Arial" w:eastAsia="Arial" w:hAnsi="Arial"/>
          <w:color w:val="333F52"/>
          <w:sz w:val="22"/>
          <w:szCs w:val="22"/>
        </w:rPr>
        <w:t xml:space="preserve">Widget-Position: Rechts unten, 20px Abstand — Standard-Konvention, keine Überraschungen</w:t>
      </w:r>
    </w:p>
    <w:p>
      <w:pPr>
        <w:pStyle w:val="ListParagraph"/>
        <w:numPr>
          <w:ilvl w:val="0"/>
          <w:numId w:val="2"/>
        </w:numPr>
        <w:spacing w:after="40" w:before="40"/>
      </w:pPr>
      <w:r>
        <w:rPr>
          <w:rFonts w:ascii="Arial" w:cs="Arial" w:eastAsia="Arial" w:hAnsi="Arial"/>
          <w:color w:val="333F52"/>
          <w:sz w:val="22"/>
          <w:szCs w:val="22"/>
        </w:rPr>
        <w:t xml:space="preserve">Erstbegrüßung: Nach 3 Sekunden automatisch öffnen mit: 'Hallo! Wie kann ich Ihnen helfen?' — immer Siezen</w:t>
      </w:r>
    </w:p>
    <w:p>
      <w:pPr>
        <w:pStyle w:val="ListParagraph"/>
        <w:numPr>
          <w:ilvl w:val="0"/>
          <w:numId w:val="2"/>
        </w:numPr>
        <w:spacing w:after="40" w:before="40"/>
      </w:pPr>
      <w:r>
        <w:rPr>
          <w:rFonts w:ascii="Arial" w:cs="Arial" w:eastAsia="Arial" w:hAnsi="Arial"/>
          <w:color w:val="333F52"/>
          <w:sz w:val="22"/>
          <w:szCs w:val="22"/>
        </w:rPr>
        <w:t xml:space="preserve">Typing Indicator: Drei Punkte-Animation bei KI-Verarbeitung — max. 3 Sekunden, dann Antwort</w:t>
      </w:r>
    </w:p>
    <w:p>
      <w:pPr>
        <w:pStyle w:val="ListParagraph"/>
        <w:numPr>
          <w:ilvl w:val="0"/>
          <w:numId w:val="2"/>
        </w:numPr>
        <w:spacing w:after="40" w:before="40"/>
      </w:pPr>
      <w:r>
        <w:rPr>
          <w:rFonts w:ascii="Arial" w:cs="Arial" w:eastAsia="Arial" w:hAnsi="Arial"/>
          <w:color w:val="333F52"/>
          <w:sz w:val="22"/>
          <w:szCs w:val="22"/>
        </w:rPr>
        <w:t xml:space="preserve">Mobile-Responsiveness: Widget kollabiert auf Mobile zu schwebendem Button — nie mehr als 40% der Bildschirmbr.</w:t>
      </w:r>
    </w:p>
    <w:p>
      <w:pPr>
        <w:pStyle w:val="ListParagraph"/>
        <w:numPr>
          <w:ilvl w:val="0"/>
          <w:numId w:val="2"/>
        </w:numPr>
        <w:spacing w:after="40" w:before="40"/>
      </w:pPr>
      <w:r>
        <w:rPr>
          <w:rFonts w:ascii="Arial" w:cs="Arial" w:eastAsia="Arial" w:hAnsi="Arial"/>
          <w:color w:val="333F52"/>
          <w:sz w:val="22"/>
          <w:szCs w:val="22"/>
        </w:rPr>
        <w:t xml:space="preserve">Barrierefreiheit: WCAG 2.1 AA — Kontrast-Ratio &gt; 4.5:1 für alle Texte, Tastaturnavigation, Screen-Reader-Labels</w:t>
      </w:r>
    </w:p>
    <w:p>
      <w:pPr>
        <w:spacing w:after="0" w:before="80"/>
      </w:pPr>
    </w:p>
    <w:p>
      <w:pPr>
        <w:pStyle w:val="Heading2"/>
        <w:spacing w:after="100" w:before="280"/>
      </w:pPr>
      <w:r>
        <w:rPr>
          <w:rFonts w:ascii="Arial" w:cs="Arial" w:eastAsia="Arial" w:hAnsi="Arial"/>
          <w:b/>
          <w:bCs/>
          <w:color w:val="1B3A5C"/>
        </w:rPr>
        <w:t xml:space="preserve">Ikonographie</w:t>
      </w:r>
    </w:p>
    <w:p>
      <w:pPr>
        <w:pStyle w:val="ListParagraph"/>
        <w:numPr>
          <w:ilvl w:val="0"/>
          <w:numId w:val="2"/>
        </w:numPr>
        <w:spacing w:after="40" w:before="40"/>
      </w:pPr>
      <w:r>
        <w:rPr>
          <w:rFonts w:ascii="Arial" w:cs="Arial" w:eastAsia="Arial" w:hAnsi="Arial"/>
          <w:color w:val="333F52"/>
          <w:sz w:val="22"/>
          <w:szCs w:val="22"/>
        </w:rPr>
        <w:t xml:space="preserve">Icon-Set: Lucide Icons (Open Source, MIT-Lizenz) als primäres Icon-Set — konsistent mit Next.js/shadcn Stack</w:t>
      </w:r>
    </w:p>
    <w:p>
      <w:pPr>
        <w:pStyle w:val="ListParagraph"/>
        <w:numPr>
          <w:ilvl w:val="0"/>
          <w:numId w:val="2"/>
        </w:numPr>
        <w:spacing w:after="40" w:before="40"/>
      </w:pPr>
      <w:r>
        <w:rPr>
          <w:rFonts w:ascii="Arial" w:cs="Arial" w:eastAsia="Arial" w:hAnsi="Arial"/>
          <w:color w:val="333F52"/>
          <w:sz w:val="22"/>
          <w:szCs w:val="22"/>
        </w:rPr>
        <w:t xml:space="preserve">Stil: Line-Icons (Stroke 1.5px) — kein Filled-Style, kein Outline-Gemisch</w:t>
      </w:r>
    </w:p>
    <w:p>
      <w:pPr>
        <w:pStyle w:val="ListParagraph"/>
        <w:numPr>
          <w:ilvl w:val="0"/>
          <w:numId w:val="2"/>
        </w:numPr>
        <w:spacing w:after="40" w:before="40"/>
      </w:pPr>
      <w:r>
        <w:rPr>
          <w:rFonts w:ascii="Arial" w:cs="Arial" w:eastAsia="Arial" w:hAnsi="Arial"/>
          <w:color w:val="333F52"/>
          <w:sz w:val="22"/>
          <w:szCs w:val="22"/>
        </w:rPr>
        <w:t xml:space="preserve">Größen: 16px (Inline), 20px (UI-Elemente), 24px (Navigationsleiste), 32px (Hero/Features)</w:t>
      </w:r>
    </w:p>
    <w:p>
      <w:pPr>
        <w:pStyle w:val="ListParagraph"/>
        <w:numPr>
          <w:ilvl w:val="0"/>
          <w:numId w:val="2"/>
        </w:numPr>
        <w:spacing w:after="40" w:before="40"/>
      </w:pPr>
      <w:r>
        <w:rPr>
          <w:rFonts w:ascii="Arial" w:cs="Arial" w:eastAsia="Arial" w:hAnsi="Arial"/>
          <w:color w:val="333F52"/>
          <w:sz w:val="22"/>
          <w:szCs w:val="22"/>
        </w:rPr>
        <w:t xml:space="preserve">Marken-Maskottchen: 🦞 Hummer-Emoji ist einzige Ausnahme vom Lucide-Icon-Set</w:t>
      </w:r>
    </w:p>
    <w:p>
      <w:pPr>
        <w:pStyle w:val="ListParagraph"/>
        <w:numPr>
          <w:ilvl w:val="0"/>
          <w:numId w:val="2"/>
        </w:numPr>
        <w:spacing w:after="40" w:before="40"/>
      </w:pPr>
      <w:r>
        <w:rPr>
          <w:rFonts w:ascii="Arial" w:cs="Arial" w:eastAsia="Arial" w:hAnsi="Arial"/>
          <w:color w:val="333F52"/>
          <w:sz w:val="22"/>
          <w:szCs w:val="22"/>
        </w:rPr>
        <w:t xml:space="preserve">Custom Icons: Nur wenn Lucide keinen passenden Icon hat — dann im gleichen Stroke-Stil erstellen</w:t>
      </w:r>
    </w:p>
    <w:p>
      <w:pPr>
        <w:pageBreakBefore/>
      </w:pPr>
    </w:p>
    <w:p>
      <w:pPr>
        <w:pStyle w:val="Heading1"/>
        <w:spacing w:after="200" w:before="480"/>
      </w:pPr>
      <w:r>
        <w:rPr>
          <w:rFonts w:ascii="Arial" w:cs="Arial" w:eastAsia="Arial" w:hAnsi="Arial"/>
          <w:b/>
          <w:bCs/>
          <w:color w:val="1B3A5C"/>
        </w:rPr>
        <w:t xml:space="preserve">B7. White-Label-Richtlinien — Kunden-Branding</w:t>
      </w:r>
    </w:p>
    <w:p>
      <w:pPr>
        <w:pBdr>
          <w:bottom w:val="single" w:color="2E75B6" w:sz="6" w:space="1"/>
        </w:pBdr>
        <w:spacing w:after="120" w:before="120"/>
      </w:pPr>
    </w:p>
    <w:p>
      <w:pPr>
        <w:spacing w:after="80" w:before="60"/>
        <w:jc w:val="left"/>
      </w:pPr>
      <w:r>
        <w:rPr>
          <w:rFonts w:ascii="Arial" w:cs="Arial" w:eastAsia="Arial" w:hAnsi="Arial"/>
          <w:b w:val="false"/>
          <w:bCs w:val="false"/>
          <w:i w:val="false"/>
          <w:iCs w:val="false"/>
          <w:color w:val="333F52"/>
          <w:sz w:val="22"/>
          <w:szCs w:val="22"/>
        </w:rPr>
        <w:t xml:space="preserve">OpenClaw Enterprise erlaubt Kunden, den Assistenten vollständig in eigener Corporate Identity zu betreiben. Diese Richtlinien definieren, was Kunden anpassen dürfen und welche Mindeststandards einzuhalten sind.</w:t>
      </w:r>
    </w:p>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13"/>
        <w:gridCol w:w="3013"/>
      </w:tblGrid>
      <w:tr>
        <w:tc>
          <w:tcPr>
            <w:tcW w:type="dxa" w:w="30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Element</w:t>
            </w:r>
          </w:p>
        </w:tc>
        <w:tc>
          <w:tcPr>
            <w:tcW w:type="dxa" w:w="3013"/>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 Anpassbar</w:t>
            </w:r>
          </w:p>
        </w:tc>
        <w:tc>
          <w:tcPr>
            <w:tcW w:type="dxa" w:w="3013"/>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 Fix / Pflicht</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Assistent-Name</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Vollständig frei: 'Max', 'Lisa', 'BauBot', 'KanzleiAI'</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Kein Anspruch auf OpenClaw-Marke</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Logo im Chat-Widget</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Kunden-Logo vollständig</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'Betrieben von NextGen' im Impressum Pflicht</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Farben (Widget &amp; Portal)</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Vollständig anpassbar (mit Kontrast-Check)</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WCAG AA Kontrast-Compliance ist Pflicht</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System-Prompt / Persona</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Vollständig konfigurierbar</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Pflicht-Disclaimer EU AI Act Art. 50</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Erstbegrüßungs-Nachricht</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Vollständig frei</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KI-Disclosure muss enthalten sein</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Datenschutzerklärung-Link</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Kunden-URL einstellbar</w:t>
            </w:r>
          </w:p>
        </w:tc>
        <w:tc>
          <w:tcPr>
            <w:tcW w:type="dxa" w:w="3013"/>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Datenschutzerklärung muss existieren</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KI-Modell-Wahl</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0F6E56"/>
                <w:sz w:val="20"/>
                <w:szCs w:val="20"/>
              </w:rPr>
              <w:t xml:space="preserve">Nur mit Professional/Enterprise-Paket</w:t>
            </w:r>
          </w:p>
        </w:tc>
        <w:tc>
          <w:tcPr>
            <w:tcW w:type="dxa" w:w="3013"/>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C0392B"/>
                <w:sz w:val="20"/>
                <w:szCs w:val="20"/>
              </w:rPr>
              <w:t xml:space="preserve">NextGen bestimmt erlaubte Modelle</w:t>
            </w:r>
          </w:p>
        </w:tc>
      </w:tr>
    </w:tbl>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1B3A5C" w:val="clear"/>
            <w:tcMar>
              <w:top w:type="dxa" w:w="80"/>
              <w:left w:type="dxa" w:w="160"/>
              <w:bottom w:type="dxa" w:w="80"/>
              <w:right w:type="dxa" w:w="160"/>
            </w:tcMar>
          </w:tcPr>
          <w:p>
            <w:r>
              <w:rPr>
                <w:rFonts w:ascii="Arial" w:cs="Arial" w:eastAsia="Arial" w:hAnsi="Arial"/>
                <w:b/>
                <w:bCs/>
                <w:color w:val="FFFFFF"/>
                <w:sz w:val="22"/>
                <w:szCs w:val="22"/>
              </w:rPr>
              <w:t xml:space="preserve">Pflicht-KI-Disclosure (EU AI Act Art. 50 — ab August 2026)</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Erstnutzungs-Hinweis MUSS bei erstem Kontakt angezeigt werden — Template: 'Sie kommunizieren mit einem KI-gestützten Assistenten von [Kundenname]. Dieser wird betrieben von NextGen IT Solutions GmbH.'</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Opt-Out MUSS angeboten werden: 'Schreiben Sie MENSCH für einen menschlichen Mitarbeiter.'</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Impressum-Pflicht: Betreiber (NextGen IT Solutions GmbH) muss im Impressum der KI-Schnittstelle identifizierbar sein</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White-Label-Kunden sind selbst für die korrekte Implementierung des Disclaimers verantwortlich — NextGen stellt Template bereit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Fehlt der Disclaimer: Vertragsstrafe gemäß SLA — NextGen kann Dienst aussetzen bis Compliance hergestellt ist</w:t>
            </w:r>
          </w:p>
        </w:tc>
      </w:tr>
    </w:tbl>
    <w:p>
      <w:pPr>
        <w:pageBreakBefore/>
      </w:pPr>
    </w:p>
    <w:p>
      <w:pPr>
        <w:pStyle w:val="Heading1"/>
        <w:spacing w:after="200" w:before="480"/>
      </w:pPr>
      <w:r>
        <w:rPr>
          <w:rFonts w:ascii="Arial" w:cs="Arial" w:eastAsia="Arial" w:hAnsi="Arial"/>
          <w:b/>
          <w:bCs/>
          <w:color w:val="1B3A5C"/>
        </w:rPr>
        <w:t xml:space="preserve">B8. Anwendungsbeispiele &amp; Touchpoint-Design</w:t>
      </w:r>
    </w:p>
    <w:p>
      <w:pPr>
        <w:pBdr>
          <w:bottom w:val="single" w:color="2E75B6" w:sz="6" w:space="1"/>
        </w:pBdr>
        <w:spacing w:after="120" w:before="120"/>
      </w:pPr>
    </w:p>
    <w:p>
      <w:pPr>
        <w:pStyle w:val="Heading2"/>
        <w:spacing w:after="100" w:before="280"/>
      </w:pPr>
      <w:r>
        <w:rPr>
          <w:rFonts w:ascii="Arial" w:cs="Arial" w:eastAsia="Arial" w:hAnsi="Arial"/>
          <w:b/>
          <w:bCs/>
          <w:color w:val="2E75B6"/>
        </w:rPr>
        <w:t xml:space="preserve">E-Mail-Template — Kunden-Onboarding</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1B3A5C" w:val="clear"/>
            <w:tcMar>
              <w:top w:type="dxa" w:w="80"/>
              <w:left w:type="dxa" w:w="160"/>
              <w:bottom w:type="dxa" w:w="80"/>
              <w:right w:type="dxa" w:w="160"/>
            </w:tcMar>
          </w:tcPr>
          <w:p>
            <w:pPr>
              <w:spacing w:after="10" w:before="0"/>
            </w:pPr>
            <w:r>
              <w:rPr>
                <w:rFonts w:ascii="Arial" w:cs="Arial" w:eastAsia="Arial" w:hAnsi="Arial"/>
                <w:b/>
                <w:bCs/>
                <w:color w:val="FFFFFF"/>
                <w:sz w:val="24"/>
                <w:szCs w:val="24"/>
              </w:rPr>
              <w:t xml:space="preserve">🦞 OpenClaw Enterprise — Willkommen an Bord!</w:t>
            </w:r>
          </w:p>
          <w:p>
            <w:r>
              <w:rPr>
                <w:rFonts w:ascii="Arial" w:cs="Arial" w:eastAsia="Arial" w:hAnsi="Arial"/>
                <w:color w:val="E6F1FB"/>
                <w:sz w:val="18"/>
                <w:szCs w:val="18"/>
              </w:rPr>
              <w:t xml:space="preserve">by NextGen IT Solutions GmbH · Stuttgart</w:t>
            </w:r>
          </w:p>
        </w:tc>
      </w:tr>
      <w:tr>
        <w:tc>
          <w:tcPr>
            <w:tcBorders>
              <w:top w:val="single" w:color="DDE3EC" w:sz="1"/>
              <w:left w:val="single" w:color="DDE3EC" w:sz="1"/>
              <w:bottom w:val="single" w:color="DDE3EC" w:sz="1"/>
              <w:right w:val="single" w:color="DDE3EC" w:sz="1"/>
            </w:tcBorders>
            <w:tcMar>
              <w:top w:type="dxa" w:w="100"/>
              <w:left w:type="dxa" w:w="160"/>
              <w:bottom w:type="dxa" w:w="100"/>
              <w:right w:type="dxa" w:w="160"/>
            </w:tcMar>
          </w:tcPr>
          <w:p>
            <w:pPr>
              <w:spacing w:after="40" w:before="0"/>
            </w:pPr>
            <w:r>
              <w:rPr>
                <w:rFonts w:ascii="Arial" w:cs="Arial" w:eastAsia="Arial" w:hAnsi="Arial"/>
                <w:color w:val="333F52"/>
                <w:sz w:val="22"/>
                <w:szCs w:val="22"/>
              </w:rPr>
              <w:t xml:space="preserve">Sehr geehrte Damen und Herren,</w:t>
            </w:r>
          </w:p>
          <w:p>
            <w:pPr>
              <w:spacing w:after="40" w:before="0"/>
            </w:pPr>
            <w:r>
              <w:rPr>
                <w:rFonts w:ascii="Arial" w:cs="Arial" w:eastAsia="Arial" w:hAnsi="Arial"/>
                <w:color w:val="333F52"/>
                <w:sz w:val="22"/>
                <w:szCs w:val="22"/>
              </w:rPr>
              <w:t xml:space="preserve">Ihr OpenClaw Enterprise-Assistent wurde erfolgreich eingerichtet und ist ab sofort unter Ihren konfigurierten Kanälen erreichbar.</w:t>
            </w:r>
          </w:p>
          <w:p>
            <w:pPr>
              <w:spacing w:after="40" w:before="0"/>
            </w:pPr>
            <w:r>
              <w:rPr>
                <w:rFonts w:ascii="Arial" w:cs="Arial" w:eastAsia="Arial" w:hAnsi="Arial"/>
                <w:b/>
                <w:bCs/>
                <w:color w:val="1B3A5C"/>
                <w:sz w:val="22"/>
                <w:szCs w:val="22"/>
              </w:rPr>
              <w:t xml:space="preserve">Ihre nächsten Schritte:</w:t>
            </w:r>
          </w:p>
          <w:p>
            <w:pPr>
              <w:spacing w:after="20" w:before="20"/>
            </w:pPr>
            <w:r>
              <w:rPr>
                <w:rFonts w:ascii="Arial" w:cs="Arial" w:eastAsia="Arial" w:hAnsi="Arial"/>
                <w:color w:val="333F52"/>
                <w:sz w:val="22"/>
                <w:szCs w:val="22"/>
              </w:rPr>
              <w:t xml:space="preserve">1. Senden Sie eine Test-Nachricht an Ihren Assistenten</w:t>
            </w:r>
          </w:p>
          <w:p>
            <w:pPr>
              <w:spacing w:after="20" w:before="20"/>
            </w:pPr>
            <w:r>
              <w:rPr>
                <w:rFonts w:ascii="Arial" w:cs="Arial" w:eastAsia="Arial" w:hAnsi="Arial"/>
                <w:color w:val="333F52"/>
                <w:sz w:val="22"/>
                <w:szCs w:val="22"/>
              </w:rPr>
              <w:t xml:space="preserve">2. Überprüfen Sie das Token-Dashboard im Kundenportal</w:t>
            </w:r>
          </w:p>
          <w:p>
            <w:pPr>
              <w:spacing w:after="20" w:before="20"/>
            </w:pPr>
            <w:r>
              <w:rPr>
                <w:rFonts w:ascii="Arial" w:cs="Arial" w:eastAsia="Arial" w:hAnsi="Arial"/>
                <w:color w:val="333F52"/>
                <w:sz w:val="22"/>
                <w:szCs w:val="22"/>
              </w:rPr>
              <w:t xml:space="preserve">3. Passen Sie den System-Prompt an Ihre Bedürfnisse an</w:t>
            </w:r>
          </w:p>
          <w:p>
            <w:pPr>
              <w:spacing w:after="40" w:before="40"/>
            </w:pPr>
            <w:r>
              <w:rPr>
                <w:rFonts w:ascii="Arial" w:cs="Arial" w:eastAsia="Arial" w:hAnsi="Arial"/>
                <w:i/>
                <w:iCs/>
                <w:color w:val="8898AA"/>
                <w:sz w:val="20"/>
                <w:szCs w:val="20"/>
              </w:rPr>
              <w:t xml:space="preserve">Bei Fragen erreichen Sie uns unter support@nextgenitsolutions.de</w:t>
            </w:r>
          </w:p>
          <w:p>
            <w:r>
              <w:rPr>
                <w:rFonts w:ascii="Arial" w:cs="Arial" w:eastAsia="Arial" w:hAnsi="Arial"/>
                <w:color w:val="8898AA"/>
                <w:sz w:val="20"/>
                <w:szCs w:val="20"/>
              </w:rPr>
              <w:t xml:space="preserve">Mit freundlichen Grüßen · NextGen IT Solutions GmbH · Stuttgart</w:t>
            </w:r>
          </w:p>
        </w:tc>
      </w:tr>
    </w:tbl>
    <w:p>
      <w:pPr>
        <w:spacing w:after="0" w:before="80"/>
      </w:pPr>
    </w:p>
    <w:p>
      <w:pPr>
        <w:pStyle w:val="Heading2"/>
        <w:spacing w:after="100" w:before="280"/>
      </w:pPr>
      <w:r>
        <w:rPr>
          <w:rFonts w:ascii="Arial" w:cs="Arial" w:eastAsia="Arial" w:hAnsi="Arial"/>
          <w:b/>
          <w:bCs/>
          <w:color w:val="2E75B6"/>
        </w:rPr>
        <w:t xml:space="preserve">LinkedIn-Post-Template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F5F7FA" w:val="clear"/>
            <w:tcMar>
              <w:top w:type="dxa" w:w="120"/>
              <w:left w:type="dxa" w:w="160"/>
              <w:bottom w:type="dxa" w:w="120"/>
              <w:right w:type="dxa" w:w="160"/>
            </w:tcMar>
          </w:tcPr>
          <w:p>
            <w:pPr>
              <w:spacing w:after="30" w:before="0"/>
            </w:pPr>
            <w:r>
              <w:rPr>
                <w:rFonts w:ascii="Arial" w:cs="Arial" w:eastAsia="Arial" w:hAnsi="Arial"/>
                <w:b/>
                <w:bCs/>
                <w:color w:val="1B3A5C"/>
                <w:sz w:val="24"/>
                <w:szCs w:val="24"/>
              </w:rPr>
              <w:t xml:space="preserve">🦞 Ihr WhatsApp-Assistent. Ihr Branding. Ihre Daten in Deutschland.</w:t>
            </w:r>
          </w:p>
          <w:p>
            <w:pPr>
              <w:spacing w:after="30" w:before="0"/>
            </w:pPr>
            <w:r>
              <w:rPr>
                <w:rFonts w:ascii="Arial" w:cs="Arial" w:eastAsia="Arial" w:hAnsi="Arial"/>
                <w:color w:val="333F52"/>
                <w:sz w:val="22"/>
                <w:szCs w:val="22"/>
              </w:rPr>
              <w:t xml:space="preserve">Mit OpenClaw Enterprise betreiben Sie einen KI-Assistenten, der auf jedem Kanal Ihrer Kunden präsent ist — WhatsApp, Teams, Slack — und dabei vollständig auf deutschen Servern betrieben wird.</w:t>
            </w:r>
          </w:p>
          <w:p>
            <w:pPr>
              <w:spacing w:after="20" w:before="0"/>
            </w:pPr>
            <w:r>
              <w:rPr>
                <w:rFonts w:ascii="Arial" w:cs="Arial" w:eastAsia="Arial" w:hAnsi="Arial"/>
                <w:b/>
                <w:bCs/>
                <w:color w:val="2E75B6"/>
                <w:sz w:val="22"/>
                <w:szCs w:val="22"/>
              </w:rPr>
              <w:t xml:space="preserve">Was das für Ihr Unternehmen bedeutet:</w:t>
            </w:r>
          </w:p>
          <w:p>
            <w:pPr>
              <w:spacing w:after="15" w:before="15"/>
            </w:pPr>
            <w:r>
              <w:rPr>
                <w:rFonts w:ascii="Arial" w:cs="Arial" w:eastAsia="Arial" w:hAnsi="Arial"/>
                <w:color w:val="333F52"/>
                <w:sz w:val="22"/>
                <w:szCs w:val="22"/>
              </w:rPr>
              <w:t xml:space="preserve">✅ Kein Datentransfer in die USA</w:t>
            </w:r>
          </w:p>
          <w:p>
            <w:pPr>
              <w:spacing w:after="15" w:before="15"/>
            </w:pPr>
            <w:r>
              <w:rPr>
                <w:rFonts w:ascii="Arial" w:cs="Arial" w:eastAsia="Arial" w:hAnsi="Arial"/>
                <w:color w:val="333F52"/>
                <w:sz w:val="22"/>
                <w:szCs w:val="22"/>
              </w:rPr>
              <w:t xml:space="preserve">✅ DSGVO-AVV inklusive</w:t>
            </w:r>
          </w:p>
          <w:p>
            <w:pPr>
              <w:spacing w:after="15" w:before="15"/>
            </w:pPr>
            <w:r>
              <w:rPr>
                <w:rFonts w:ascii="Arial" w:cs="Arial" w:eastAsia="Arial" w:hAnsi="Arial"/>
                <w:color w:val="333F52"/>
                <w:sz w:val="22"/>
                <w:szCs w:val="22"/>
              </w:rPr>
              <w:t xml:space="preserve">✅ Eigenes Branding, eigene Persona</w:t>
            </w:r>
          </w:p>
          <w:p>
            <w:pPr>
              <w:spacing w:after="15" w:before="15"/>
            </w:pPr>
            <w:r>
              <w:rPr>
                <w:rFonts w:ascii="Arial" w:cs="Arial" w:eastAsia="Arial" w:hAnsi="Arial"/>
                <w:color w:val="333F52"/>
                <w:sz w:val="22"/>
                <w:szCs w:val="22"/>
              </w:rPr>
              <w:t xml:space="preserve">✅ Starter ab 245 EUR/Monat</w:t>
            </w:r>
          </w:p>
          <w:p>
            <w:pPr>
              <w:spacing w:after="0" w:before="30"/>
            </w:pPr>
            <w:r>
              <w:rPr>
                <w:rFonts w:ascii="Arial" w:cs="Arial" w:eastAsia="Arial" w:hAnsi="Arial"/>
                <w:color w:val="8898AA"/>
                <w:sz w:val="19"/>
                <w:szCs w:val="19"/>
              </w:rPr>
              <w:t xml:space="preserve">#KI #DSGVO #Mittelstand #WhatsApp #ManagedAI #Stuttgart #OpenClaw</w:t>
            </w:r>
          </w:p>
        </w:tc>
      </w:tr>
    </w:tbl>
    <w:p>
      <w:pPr>
        <w:pageBreakBefore/>
      </w:pPr>
    </w:p>
    <w:p>
      <w:pPr>
        <w:pStyle w:val="Heading1"/>
        <w:spacing w:after="200" w:before="480"/>
      </w:pPr>
      <w:r>
        <w:rPr>
          <w:rFonts w:ascii="Arial" w:cs="Arial" w:eastAsia="Arial" w:hAnsi="Arial"/>
          <w:b/>
          <w:bCs/>
          <w:color w:val="1B3A5C"/>
        </w:rPr>
        <w:t xml:space="preserve">C. Brand Governance &amp; Freigabeprozesse</w:t>
      </w:r>
    </w:p>
    <w:p>
      <w:pPr>
        <w:pBdr>
          <w:bottom w:val="single" w:color="2E75B6" w:sz="6" w:space="1"/>
        </w:pBdr>
        <w:spacing w:after="120" w:before="120"/>
      </w:pPr>
    </w:p>
    <w:p>
      <w:pPr>
        <w:pStyle w:val="Heading2"/>
        <w:spacing w:after="100" w:before="280"/>
      </w:pPr>
      <w:r>
        <w:rPr>
          <w:rFonts w:ascii="Arial" w:cs="Arial" w:eastAsia="Arial" w:hAnsi="Arial"/>
          <w:b/>
          <w:bCs/>
          <w:color w:val="2E75B6"/>
        </w:rPr>
        <w:t xml:space="preserve">Entscheidungsmatrix: Wer darf was?</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26"/>
        <w:gridCol w:w="1600"/>
        <w:gridCol w:w="1400"/>
      </w:tblGrid>
      <w:tr>
        <w:tc>
          <w:tcPr>
            <w:tcW w:type="dxa" w:w="30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Maßnahme</w:t>
            </w:r>
          </w:p>
        </w:tc>
        <w:tc>
          <w:tcPr>
            <w:tcW w:type="dxa" w:w="15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GF / Marketing</w:t>
            </w:r>
          </w:p>
        </w:tc>
        <w:tc>
          <w:tcPr>
            <w:tcW w:type="dxa" w:w="15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DevOps / Tech</w:t>
            </w:r>
          </w:p>
        </w:tc>
        <w:tc>
          <w:tcPr>
            <w:tcW w:type="dxa" w:w="16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Partner</w:t>
            </w:r>
          </w:p>
        </w:tc>
        <w:tc>
          <w:tcPr>
            <w:tcW w:type="dxa" w:w="14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Kunde</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2E75B6"/>
                <w:sz w:val="20"/>
                <w:szCs w:val="20"/>
              </w:rPr>
              <w:t xml:space="preserve">Farbpalette anpassen</w:t>
            </w:r>
          </w:p>
        </w:tc>
        <w:tc>
          <w:tcPr>
            <w:tcW w:type="dxa" w:w="1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Freigabe nötig</w:t>
            </w:r>
          </w:p>
        </w:tc>
        <w:tc>
          <w:tcPr>
            <w:tcW w:type="dxa" w:w="15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2E75B6"/>
                <w:sz w:val="20"/>
                <w:szCs w:val="20"/>
              </w:rPr>
              <w:t xml:space="preserve">Logo-Variante für Kunden erstellen</w:t>
            </w:r>
          </w:p>
        </w:tc>
        <w:tc>
          <w:tcPr>
            <w:tcW w:type="dxa" w:w="15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Freigabe nötig</w:t>
            </w:r>
          </w:p>
        </w:tc>
        <w:tc>
          <w:tcPr>
            <w:tcW w:type="dxa" w:w="15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2E75B6"/>
                <w:sz w:val="20"/>
                <w:szCs w:val="20"/>
              </w:rPr>
              <w:t xml:space="preserve">System-Prompt anpassen</w:t>
            </w:r>
          </w:p>
        </w:tc>
        <w:tc>
          <w:tcPr>
            <w:tcW w:type="dxa" w:w="1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Ja</w:t>
            </w:r>
          </w:p>
        </w:tc>
        <w:tc>
          <w:tcPr>
            <w:tcW w:type="dxa" w:w="15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Ja</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E75B6"/>
                <w:sz w:val="20"/>
                <w:szCs w:val="20"/>
              </w:rPr>
              <w:t xml:space="preserve">◐ Mit Template</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Im Portal</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2E75B6"/>
                <w:sz w:val="20"/>
                <w:szCs w:val="20"/>
              </w:rPr>
              <w:t xml:space="preserve">Assistent-Name für White-Label</w:t>
            </w:r>
          </w:p>
        </w:tc>
        <w:tc>
          <w:tcPr>
            <w:tcW w:type="dxa" w:w="15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Ja</w:t>
            </w:r>
          </w:p>
        </w:tc>
        <w:tc>
          <w:tcPr>
            <w:tcW w:type="dxa" w:w="15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2E75B6"/>
                <w:sz w:val="20"/>
                <w:szCs w:val="20"/>
              </w:rPr>
              <w:t xml:space="preserve">◐ Setup</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Im Vertrag</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Frei</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2E75B6"/>
                <w:sz w:val="20"/>
                <w:szCs w:val="20"/>
              </w:rPr>
              <w:t xml:space="preserve">Widget-Farben für White-Label</w:t>
            </w:r>
          </w:p>
        </w:tc>
        <w:tc>
          <w:tcPr>
            <w:tcW w:type="dxa" w:w="1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Ja</w:t>
            </w:r>
          </w:p>
        </w:tc>
        <w:tc>
          <w:tcPr>
            <w:tcW w:type="dxa" w:w="15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Implementierung</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E75B6"/>
                <w:sz w:val="20"/>
                <w:szCs w:val="20"/>
              </w:rPr>
              <w:t xml:space="preserve">◐ Mit Tool</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Im Portal</w:t>
            </w:r>
          </w:p>
        </w:tc>
      </w:tr>
      <w:tr>
        <w:tc>
          <w:tcPr>
            <w:tcW w:type="dxa" w:w="30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2E75B6"/>
                <w:sz w:val="20"/>
                <w:szCs w:val="20"/>
              </w:rPr>
              <w:t xml:space="preserve">Neue Kanal-Integration</w:t>
            </w:r>
          </w:p>
        </w:tc>
        <w:tc>
          <w:tcPr>
            <w:tcW w:type="dxa" w:w="15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Freigabe nötig</w:t>
            </w:r>
          </w:p>
        </w:tc>
        <w:tc>
          <w:tcPr>
            <w:tcW w:type="dxa" w:w="15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Tech-Owner</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r>
      <w:tr>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2E75B6"/>
                <w:sz w:val="20"/>
                <w:szCs w:val="20"/>
              </w:rPr>
              <w:t xml:space="preserve">Preiskommunikation</w:t>
            </w:r>
          </w:p>
        </w:tc>
        <w:tc>
          <w:tcPr>
            <w:tcW w:type="dxa" w:w="1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 Allein</w:t>
            </w:r>
          </w:p>
        </w:tc>
        <w:tc>
          <w:tcPr>
            <w:tcW w:type="dxa" w:w="15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E75B6"/>
                <w:sz w:val="20"/>
                <w:szCs w:val="20"/>
              </w:rPr>
              <w:t xml:space="preserve">◐ Approved List</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C0392B"/>
                <w:sz w:val="20"/>
                <w:szCs w:val="20"/>
              </w:rPr>
              <w:t xml:space="preserve">✗ Nein</w:t>
            </w:r>
          </w:p>
        </w:tc>
      </w:tr>
    </w:tbl>
    <w:p>
      <w:pPr>
        <w:spacing w:after="0" w:before="80"/>
      </w:pPr>
    </w:p>
    <w:p>
      <w:pPr>
        <w:pStyle w:val="Heading2"/>
        <w:spacing w:after="100" w:before="280"/>
      </w:pPr>
      <w:r>
        <w:rPr>
          <w:rFonts w:ascii="Arial" w:cs="Arial" w:eastAsia="Arial" w:hAnsi="Arial"/>
          <w:b/>
          <w:bCs/>
          <w:color w:val="2E75B6"/>
        </w:rPr>
        <w:t xml:space="preserve">Brand-Review-Prozess</w:t>
      </w:r>
    </w:p>
    <w:p>
      <w:pPr>
        <w:pStyle w:val="ListParagraph"/>
        <w:numPr>
          <w:ilvl w:val="0"/>
          <w:numId w:val="2"/>
        </w:numPr>
        <w:spacing w:after="40" w:before="40"/>
      </w:pPr>
      <w:r>
        <w:rPr>
          <w:rFonts w:ascii="Arial" w:cs="Arial" w:eastAsia="Arial" w:hAnsi="Arial"/>
          <w:color w:val="333F52"/>
          <w:sz w:val="22"/>
          <w:szCs w:val="22"/>
        </w:rPr>
        <w:t xml:space="preserve">Größere Abweichungen vom Brand Book (neue Farben, externe Agentur-Entwürfe, neue Produktnamen): Freigabe durch Geschäftsführung + Marketing (schriftlich, E-Mail genügt)</w:t>
      </w:r>
    </w:p>
    <w:p>
      <w:pPr>
        <w:pStyle w:val="ListParagraph"/>
        <w:numPr>
          <w:ilvl w:val="0"/>
          <w:numId w:val="2"/>
        </w:numPr>
        <w:spacing w:after="40" w:before="40"/>
      </w:pPr>
      <w:r>
        <w:rPr>
          <w:rFonts w:ascii="Arial" w:cs="Arial" w:eastAsia="Arial" w:hAnsi="Arial"/>
          <w:color w:val="333F52"/>
          <w:sz w:val="22"/>
          <w:szCs w:val="22"/>
        </w:rPr>
        <w:t xml:space="preserve">Routine-Materialien (E-Mail-Templates, Social-Media-Posts nach Template): Keine Freigabe nötig — Template einhalten</w:t>
      </w:r>
    </w:p>
    <w:p>
      <w:pPr>
        <w:pStyle w:val="ListParagraph"/>
        <w:numPr>
          <w:ilvl w:val="0"/>
          <w:numId w:val="2"/>
        </w:numPr>
        <w:spacing w:after="40" w:before="40"/>
      </w:pPr>
      <w:r>
        <w:rPr>
          <w:rFonts w:ascii="Arial" w:cs="Arial" w:eastAsia="Arial" w:hAnsi="Arial"/>
          <w:color w:val="333F52"/>
          <w:sz w:val="22"/>
          <w:szCs w:val="22"/>
        </w:rPr>
        <w:t xml:space="preserve">Partner-Materialien: Partner schicken Entwurf an brand@nextgenitsolutions.de — 5-Tage-Rückmeldepflicht</w:t>
      </w:r>
    </w:p>
    <w:p>
      <w:pPr>
        <w:pStyle w:val="ListParagraph"/>
        <w:numPr>
          <w:ilvl w:val="0"/>
          <w:numId w:val="2"/>
        </w:numPr>
        <w:spacing w:after="40" w:before="40"/>
      </w:pPr>
      <w:r>
        <w:rPr>
          <w:rFonts w:ascii="Arial" w:cs="Arial" w:eastAsia="Arial" w:hAnsi="Arial"/>
          <w:color w:val="333F52"/>
          <w:sz w:val="22"/>
          <w:szCs w:val="22"/>
        </w:rPr>
        <w:t xml:space="preserve">Brand-Book-Updates: Jährliche Überprüfung (Q1), Versionsnummer erhöhen, alle Partner informieren</w:t>
      </w:r>
    </w:p>
    <w:p>
      <w:pPr>
        <w:spacing w:after="0" w:before="80"/>
      </w:pPr>
    </w:p>
    <w:p>
      <w:pPr>
        <w:pStyle w:val="Heading2"/>
        <w:spacing w:after="100" w:before="280"/>
      </w:pPr>
      <w:r>
        <w:rPr>
          <w:rFonts w:ascii="Arial" w:cs="Arial" w:eastAsia="Arial" w:hAnsi="Arial"/>
          <w:b/>
          <w:bCs/>
          <w:color w:val="2E75B6"/>
        </w:rPr>
        <w:t xml:space="preserve">Kontakt &amp; Ressourcen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1B3A5C" w:val="clear"/>
            <w:tcMar>
              <w:top w:type="dxa" w:w="80"/>
              <w:left w:type="dxa" w:w="160"/>
              <w:bottom w:type="dxa" w:w="80"/>
              <w:right w:type="dxa" w:w="160"/>
            </w:tcMar>
          </w:tcPr>
          <w:p>
            <w:r>
              <w:rPr>
                <w:rFonts w:ascii="Arial" w:cs="Arial" w:eastAsia="Arial" w:hAnsi="Arial"/>
                <w:b/>
                <w:bCs/>
                <w:color w:val="FFFFFF"/>
                <w:sz w:val="22"/>
                <w:szCs w:val="22"/>
              </w:rPr>
              <w:t xml:space="preserve">Brand Assets &amp; Kontakt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Brand-Anfragen: brand@nextgenitsolutions.de — Reaktionszeit max. 5 Werktage</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Aktuelle Assets (Logos, Templates, Farb-Codes): Kundenportal → Downloads → Brand Assets</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Canva-Vorlagen für Partner: Freigabe nach Partnervertrag — Zugang auf Anfrage</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Nächste Überprüfung: Q1 2027 — Brand Book Version 2.0</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Verantwortlich: Marketing / Geschäftsführung NextGen IT Solutions GmbH</w:t>
            </w:r>
          </w:p>
        </w:tc>
      </w:tr>
    </w:tbl>
    <w:p>
      <w:pPr>
        <w:spacing w:after="0" w:before="120"/>
      </w:pPr>
    </w:p>
    <w:p>
      <w:pPr>
        <w:pBdr>
          <w:bottom w:val="single" w:color="2E75B6" w:sz="6" w:space="1"/>
        </w:pBdr>
        <w:spacing w:after="120" w:before="120"/>
      </w:pPr>
    </w:p>
    <w:p>
      <w:pPr>
        <w:spacing w:after="0" w:before="60"/>
      </w:pPr>
    </w:p>
    <w:p>
      <w:pPr>
        <w:spacing w:after="80" w:before="60"/>
        <w:jc w:val="left"/>
      </w:pPr>
      <w:r>
        <w:rPr>
          <w:rFonts w:ascii="Arial" w:cs="Arial" w:eastAsia="Arial" w:hAnsi="Arial"/>
          <w:b w:val="false"/>
          <w:bCs w:val="false"/>
          <w:i/>
          <w:iCs/>
          <w:color w:val="8898AA"/>
          <w:sz w:val="22"/>
          <w:szCs w:val="22"/>
        </w:rPr>
        <w:t xml:space="preserve">© 2026 NextGen IT Solutions GmbH, Stuttgart. Alle Angaben in diesem Brand Book sind verbindliche Richtlinien für alle Mitarbeiter, Agenturen und Partner. Abweichungen bedürfen der schriftlichen Genehmigung der Geschäftsführung.</w:t>
      </w:r>
    </w:p>
    <w:p>
      <w:pPr>
        <w:spacing w:after="80" w:before="60"/>
        <w:jc w:val="left"/>
      </w:pPr>
      <w:r>
        <w:rPr>
          <w:rFonts w:ascii="Arial" w:cs="Arial" w:eastAsia="Arial" w:hAnsi="Arial"/>
          <w:b w:val="false"/>
          <w:bCs w:val="false"/>
          <w:i/>
          <w:iCs/>
          <w:color w:val="8898AA"/>
          <w:sz w:val="22"/>
          <w:szCs w:val="22"/>
        </w:rPr>
        <w:t xml:space="preserve">Version 1.0  |  März 2026  |  Nächste Überprüfung: Q1 2027</w:t>
      </w:r>
    </w:p>
    <w:sectPr>
      <w:headerReference w:type="default" r:id="rId7"/>
      <w:footerReference w:type="default" r:id="rId8"/>
      <w:pgSz w:w="11906" w:h="16838" w:orient="portrait"/>
      <w:pgMar w:top="1134" w:right="1134" w:bottom="1134"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after="0" w:before="100"/>
    </w:pPr>
    <w:r>
      <w:rPr>
        <w:rFonts w:ascii="Arial" w:cs="Arial" w:eastAsia="Arial" w:hAnsi="Arial"/>
        <w:color w:val="8898AA"/>
        <w:sz w:val="18"/>
        <w:szCs w:val="18"/>
      </w:rPr>
      <w:t xml:space="preserve">Stuttgart, März 2026  |  Vertraulich — Nur für Mitarbeiter, Partner und freigegebene Agenturen  |  Seite </w:t>
    </w:r>
    <w:r>
      <w:rPr>
        <w:rFonts w:ascii="Arial" w:cs="Arial" w:eastAsia="Arial" w:hAnsi="Arial"/>
        <w:color w:val="8898AA"/>
        <w:sz w:val="18"/>
        <w:szCs w:val="18"/>
      </w:rPr>
      <w:fldChar w:fldCharType="begin"/>
      <w:instrText xml:space="preserve">PAGE</w:instrText>
      <w:fldChar w:fldCharType="separate"/>
      <w:fldChar w:fldCharType="end"/>
    </w:r>
    <w:r>
      <w:rPr>
        <w:rFonts w:ascii="Arial" w:cs="Arial" w:eastAsia="Arial" w:hAnsi="Arial"/>
        <w:color w:val="8898AA"/>
        <w:sz w:val="18"/>
        <w:szCs w:val="18"/>
      </w:rPr>
      <w:t xml:space="preserve"> von </w:t>
    </w:r>
    <w:r>
      <w:rPr>
        <w:rFonts w:ascii="Arial" w:cs="Arial" w:eastAsia="Arial" w:hAnsi="Arial"/>
        <w:color w:val="8898AA"/>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spacing w:after="120" w:before="0"/>
    </w:pPr>
    <w:r>
      <w:rPr>
        <w:rFonts w:ascii="Arial" w:cs="Arial" w:eastAsia="Arial" w:hAnsi="Arial"/>
        <w:color w:val="8898AA"/>
        <w:sz w:val="18"/>
        <w:szCs w:val="18"/>
      </w:rPr>
      <w:t xml:space="preserve">NextGen IT Solutions GmbH  |  Brand Book v1.0  |  NextGen Corporate + OpenClaw Enterprise Sub-Brand  |  März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B3A5C"/>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2E75B6"/>
      <w:sz w:val="28"/>
      <w:szCs w:val="28"/>
    </w:rPr>
  </w:style>
  <w:style w:type="paragraph" w:styleId="Heading3">
    <w:name w:val="Heading 3"/>
    <w:basedOn w:val="Normal"/>
    <w:next w:val="Normal"/>
    <w:qFormat/>
    <w:pPr>
      <w:spacing w:after="80" w:before="200"/>
      <w:outlineLvl w:val="2"/>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2026-03-17T12:11:33.019Z</dcterms:created>
  <dcterms:modified xsi:type="dcterms:W3CDTF">2026-03-17T12:11:33.020Z</dcterms:modified>
</cp:coreProperties>
</file>

<file path=docProps/custom.xml><?xml version="1.0" encoding="utf-8"?>
<Properties xmlns="http://schemas.openxmlformats.org/officeDocument/2006/custom-properties" xmlns:vt="http://schemas.openxmlformats.org/officeDocument/2006/docPropsVTypes"/>
</file>