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555555"/>
          <w:spacing w:val="100"/>
          <w:sz w:val="20"/>
          <w:szCs w:val="20"/>
        </w:rPr>
        <w:t xml:space="preserve">NEXTGEN IT SOLUTIONS GMBH</w:t>
      </w:r>
    </w:p>
    <w:p>
      <w:pPr>
        <w:spacing w:after="48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Stuttgart · Managed IT Services · Cloud · Security</w:t>
      </w:r>
    </w:p>
    <w:p>
      <w:pPr>
        <w:pBdr>
          <w:top w:val="single" w:color="2E75B6" w:sz="12"/>
          <w:bottom w:val="single" w:color="2E75B6" w:sz="12"/>
        </w:pBdr>
        <w:spacing w:after="240" w:before="240"/>
        <w:jc w:val="center"/>
      </w:pPr>
      <w:r>
        <w:rPr>
          <w:rFonts w:ascii="Arial" w:cs="Arial" w:eastAsia="Arial" w:hAnsi="Arial"/>
          <w:b/>
          <w:bCs/>
          <w:color w:val="1B3A5C"/>
          <w:sz w:val="60"/>
          <w:szCs w:val="60"/>
        </w:rPr>
        <w:t xml:space="preserve">LLM Feature- &amp; Tool-Vergleich</w:t>
      </w:r>
    </w:p>
    <w:p>
      <w:pPr>
        <w:spacing w:after="80" w:before="24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für den OpenClaw Enterprise Managed Service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Claude 4.6 · GPT-4o · Mistral Large 2 · Llama 3.1 70B · Aleph Alpha Luminous</w:t>
      </w:r>
    </w:p>
    <w:p>
      <w:pPr>
        <w:spacing w:after="0" w:before="48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März 2026  |  Version 1.0  |  INTERN — TECHNISCHE REFERENZ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Einführung: Warum der Feature-Vergleich entscheidend ist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ist modell-agnostisch — es unterstützt theoretisch jedes LLM via LiteLLM-Integration. In der Praxis sind jedoch viele OpenClaw-Features (Browser-Steuerung, Canvas, Skills, Vision, Foto-Analyse aus WhatsApp) direkt von den API-Fähigkeiten des gewählten Modells abhängig. Wählt NextGen das falsche Modell für einen Kunden, funktionieren zentrale Features nicht — ohne offensichtliche Fehlermeldung.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Dieses Dokument stellt alle fünf Primärmodelle nach 35 Kriterien gegenüber. Die Ergebnisse bestimmen direkt, welches Paket (Starter/Professional/Enterprise/Sovereign) mit welchem Modell kombinierbar ist, und welche Features pro Kundensegment verfügbar sind.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Kritische Erkenntnisse auf einen Blick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SOFORT-WARNUNG: Aleph Alpha Luminous hat KEIN Tool Calling — OpenClaw-Skills, Browser, Canvas funktionieren NICHT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EINSCHRÄNKUNG: Llama 3.1 70B (via Ollama) hat KEIN natives Vision — WhatsApp-Foto-Analyse funktioniert NICHT (Llama 3.2 Vision nötig)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STÄRKE: Claude 4.6 ist das einzige Modell mit nativem Prompt-Caching UND Computer Use — für agentic OpenClaw-Workflows optimal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EINSCHRÄNKUNG: GPT-4o hat kein Embeddings-Modell separat — für RAG-Anwendungen in OpenClaw separater Embedding-Anbieter nötig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STÄRKE: Mistral Large 2 ist OpenAI-API-kompatibel, hat Tool Calling und EU-Hosting — bester Kompromiss für regulierte Sektoren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EINSCHRÄNKUNG: Nur GPT-4o hat native Bildgenerierung — Bild-Generierung in OpenClaw-Skills nur mit GPT-4o möglich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HINWEIS: Für Voice Wake / Talk Mode braucht OpenClaw externe STT/TTS (ElevenLabs, Whisper) — unabhängig vom LLM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Vollständige Feature-Vergleichstabelle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Legende: ✓ = Vollständig verfügbar (grün) · ◐ = Teilweise / eingeschränkt (gelb) · ✗ = Nicht verfügbar (rot) · — = Nicht anwendbar (grau)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350"/>
        <w:gridCol w:w="1350"/>
        <w:gridCol w:w="1350"/>
        <w:gridCol w:w="1350"/>
        <w:gridCol w:w="1426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 / Capability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4D7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Claude Sonnet 4.6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6B2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GPT-4o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1A4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Mistral Large 2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6B4A1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Llama 3.1 70B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A3B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Aleph Alpha Luminous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1: Grundlegende Modell-Fähigkeiten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Kontextfenster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1M Tokens (200k Standard)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128k Tokens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ca. 8k–32k (Luminous)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Maximale Output-Tokens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8.192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4.096–16.384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8.192 Tokens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8.192 Tokens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2.048 Tokens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Sprachen (Hauptsprachen)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~100 Sprachen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~100 Sprachen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DE, FR, EN, ES, IT, RU, CN, JP, KR, AR, +70 Coding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~100 Sprachen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DE, EN, FR, IT, ES (nur 5 Sprachen!)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Deutsch-Qualität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 ★★★★☆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Sehr gut ★★★★☆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Sehr gut ★★★★☆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Gut ★★★☆☆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Hervorragend ★★★★★ (primäre Zielsprache DE)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Reasoning / Extended Thinking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Native (Extended Thinking, budget-token steuerbar)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Native (o1/o3-Reihe separat)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Magistral-Reihe (Medium/Large) via reasoning_effort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System-Prompt (chain-of-thought)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 (Standard Luminous)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Wissensdatum (Cutoff)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August 2025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Oktober 2023 (GPT-4o) / April 2024 (GPT-4.5)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März 2024 (Mistral Large 2)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Dezember 2023 (Llama 3.1)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2021-2023 (Luminous) — stark veraltet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2: Tool Calling &amp; Agentic Workflows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Tool Calling (Function Calling)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Vollständig, OpenAI-kompatibel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Vollständig, Referenz-Implementierung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Vollständig, OpenAI-kompatibel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 — Modell-abhängig (Instruct-Variante nötig)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Tool Calling in Luminous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Parallele Tool Calls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mehrere Tools gleichzeitig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mehrere Tools gleichzeitig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(Mistral Large 2) — parallel + sequential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Modell-abhängig — nicht garantiert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Tool Choice erzwingen (required/none/auto)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Ja: auto / any / tool-name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Ja: auto / required / none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Ja: auto / any / required / tool-name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Ollama-API (Modell-abhängig)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JSON Mode / Structured Output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response_format: {type: 'json_object'}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response_format inkl. JSON Schema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JSON mode für alle Modelle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 format: 'json' Parameter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via Prompt-Engineering, kein nativer JSON-Mode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System Prompt Support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 (System-Role)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(separate System-/Control-Varianten)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Multi-Turn Konversation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Agent / Agentic Workflows (Multi-Step)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Hervorragend — Claude Code, 30h+ Tasks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Stark — GPT-4.1 Responses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Gut — Mistral Large 2 Agentic Training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 — kein dediziertes Agentic-Training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auf Agentic optimiert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Skills-Kompatibilität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 — OpenClaw primär für Claude entwickelt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LiteLLM-Integration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LiteLLM-Integration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 — Einschränkungen bei Tool Calls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Keine kompatible Tool-Call-API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3: Multimodalität (Input / Output)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Vision / Bild-Analyse (Input)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JPEG, PNG, GIF, WebP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JPEG, PNG, GIF, WebP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Pixtral-Modelle (Mistral Vision)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Llama 3.2 Vision — NICHT Llama 3.1!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MAGMA (ältere Architektur) — begrenzt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Bild-Generierung (Output)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DALL-E 3 / GPT Image 1.5 integriert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 (Stable Diffusion separat)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Audio / Sprache Input (STT)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Whisper integriert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Audio-Input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Text-to-Speech (TTS) Output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GPT-4o Audio Output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TTS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Video-Analyse (Input)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GPT-4o, Google Cloud Video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PDF-Analyse / Dokument-Verarbeitung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bis 32MB pro Anfrage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File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Text-Extraktion (kein native PDF)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Text-Extraktion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Text-Extraktion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Computer Use / Browser-Steuerung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Marktführer (OSWorld 61.4%)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Operator Agent (verfügbar in API)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4: API-Features &amp; Optimierung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Streaming (SSE)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Ollama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Prompt Caching (90% Kostenersparnis)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ephemeral (5 Min.) + 1h Cache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Ja — Prompt Caching Beta (begrenzt)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Prompt Caching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— Lokal, kein API-Transfer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Batch API (50% Preisreduzierung)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Batch API, 24h Verarbeitung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Batch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dedizierter Batch-Endpoint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— Lokal — kein Batch nötig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Embeddings / Vektoren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Embedding-Endpoint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text-embedding-3-large/small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mistral-embed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nomic-embed via Ollama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Luminous-Explore (Embeddings)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Fine-Tuning / Modell-Anpassung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öffentliches Fine-Tuning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GPT-3.5/4 Mini Fine-Tuning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Mistral Fine-Tuning auf La Plateforme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Llama Factory / Unsloth Self-Hosted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Luminous Fine-Tuning (Enterprise)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Guardrails / Content Filtering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Native Constitutional AI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OpenAI Moderation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Safe_prompt Parameter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Modell-abhängig, keine API-Guardrails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Europäische Safety-Filter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Web Search (integriert)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Web Search Tool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Bing Search Integration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Web Search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Web Search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natives Web Search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Code Execution / Sandbox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Code Tool in Artifacts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Code Interpreter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 Code-Execution-Tool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Ollama + Skripts möglich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API-Versionsstabilität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Datumsstempel: claude-sonnet-4-6-20261017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Datumsstempel: gpt-4o-2024-05-13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Versionsstempel: mistral-large-2407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Ollama Pull — versionierbar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Keine klare API-Versionspolitik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Rate Limits (Standard)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Tier 1: 50 RPM / 50k TPM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Tier 1: 500 RPM / 200k TPM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Keine publizierten Limits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Lokal: unbegrenzt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Enterprise: individuell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OpenAI-API-Kompatibilität (Drop-in)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Via LiteLLM — nicht nativ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Referenz-Standard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OpenAI-kompatibel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Ollama OpenAI-Compatible Endpoint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Eigenes API-Format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5: OpenClaw-spezifische Kompatibilität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Browser-Tool (CDP-Steuerung)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— Computer Use native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— Operator API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Tool Call funktioniert, Browser-Steuerung nicht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Browser-Steuerung nicht unterstützt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verfügbar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Canvas / A2UI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— Claude-optimiert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Tool Calls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via Tool Calls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 — Tool-Calling-Qualität variiert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Keine Tool-Call-Unterstützung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Voice Wake + Talk Mode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 — OpenClaw nutzt externe STT/TTS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Beste Integration via GPT-4o Audio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Kein natives Audio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Skills / ClawHub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Nativ — primär für Claude entwickelt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 kompatibel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Teilweise — abhängig von Tool-Call-Qualität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Inkompatibel (keine Tool-Calls)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Cron / Webhooks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Vollständig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OpenClaw Multi-Agent (sessions_*)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Hervorragend — Extended Thinking für komplexe Tasks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Sehr gut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Gut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Begrenzt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Nicht unterstützt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Foto-Analyse aus WhatsApp-Nachrichten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Vision-fähig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Vision-fähig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Pixtral/Vision-Modelle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Llama 3.2 Vision (nicht 3.1!)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MAGMA (begrenzt, veraltet)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Prompt-Injection-Resistenz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Sehr hoch — Constitutional AI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Sehr hoch — RLHF + Guardrails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Gut — safe_prompt Parameter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Modell-abhängig — keine Garantie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Gut — europäische Safety-Filter</w:t>
            </w:r>
          </w:p>
        </w:tc>
      </w:tr>
      <w:tr>
        <w:tc>
          <w:tcPr>
            <w:gridSpan w:val="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ABSCHNITT 6: Compliance &amp; Datenschutz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EU-Datenlokalisierung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AWS Bedrock EU / Vertex AI Frankfurt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Via Azure Sweden Central (nicht Frankfurt)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La Plateforme — vollständig EU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Self-Hosted — kein Datentransfer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STACKIT / On-Premise DE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Cloud Act Risiko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AWS = US-Unternehmen — Restrisiko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Microsoft = US-Unternehmen — Restrisiko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Cloud Act (FR-Unternehmen)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Cloud Act (Open Source, Self-Hosted)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Cloud Act (DE-Unternehmen)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BSI C5 Zertifizierung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AWS BSI C5 — nicht Anthropic selbst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Azure BSI C5 — nicht OpenAI selbst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Keine BSI C5 Zertifizierung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19"/>
                <w:szCs w:val="19"/>
              </w:rPr>
              <w:t xml:space="preserve">— Lokal — kein Cloud-Anbieter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Einziger LLM-Anbieter mit BSI C5!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AVV (Auftragsverarbeitung Art. 28)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AWS DPA + Anthropic DPA erforderlich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Azure DPA + OpenAI DPA erforderlich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Mistral AVV direkt — einfachste Situation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Kein AVV nötig (Self-Hosted)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Aleph Alpha AVV direkt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AI Act Compliance (GPAI)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US-Unternehmen — aufwendiger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US-Unternehmen — aufwendiger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EU-native — einfachere Compliance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Open Weight — eigenverantwortlich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EU-native — einfachste Compliance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Geeignet für §203 StGB-Berufsgeheimnisträger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mit Bedrock EU + SCCs + DTFA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Nur mit Azure EU + SCCs + DTFA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EU-native, kein Drittlandtransfer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kein Transfer, Self-Hosted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Ja — DE-Unternehmen, On-Premise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KRITIS-geeignet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US-Unternehmen — nicht für KRITIS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US-Unternehmen — nicht für KRITIS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EU-Anbieter — BSI-Abstimmung nötig</w:t>
            </w:r>
          </w:p>
        </w:tc>
        <w:tc>
          <w:tcPr>
            <w:tcW w:type="dxa" w:w="135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Self-Hosted — KRITIS-geeignet</w:t>
            </w:r>
          </w:p>
        </w:tc>
        <w:tc>
          <w:tcPr>
            <w:tcW w:type="dxa" w:w="14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BSI C5 — einzige echte KRITIS-Option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Tool Calling im Detail: OpenClaw-Relevanz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Tool Calling (auch Function Calling genannt) ist die wichtigste technische Voraussetzung für fortgeschrittene OpenClaw-Features. Es erlaubt dem Modell, externe Funktionen aufzurufen — den Browser zu steuern, das Canvas zu beschreiben, Webhooks auszulösen, Datenbanken abzufragen. Ohne Tool Calling ist OpenClaw auf einfache Text-Konversation reduziert.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3.1 Claude Sonnet/Opus 4.6 — Referenz-Implementierung für OpenClaw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Claude ist die primäre Referenzimplementierung von OpenClaw. Alle Beispiele in der OpenClaw-Dokumentation basieren auf Claude, alle Standard-Skills sind für Claude optimiert. Das Tool-Calling-System ist vollständig, stabil und agentic-optimiert: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Parallele Tool Calls: Claude kann mehrere Tools gleichzeitig aufrufen (z.B. Browser + Canvas + Datenbank-Query parallel)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Tool Choice: auto (Modell entscheidet) / any (mindestens ein Tool) / spezifisches Tool erzwingbar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Streaming Tool Calls: Tool-Aufrufe werden während des Streamings zurückgegeben — keine Wartezeit bis Ende der Antwort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Extended Thinking + Tool Calls: Modell kann intern nachdenken, dann Tool aufrufen — beste Qualität für komplexe Entscheidungen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Computer Use: einziges Modell mit nativem Browser-CDP-Zugriff — OpenClaw Browser-Tool funktioniert nur mit Claude vollständig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Token-Effizienz: Tool-Call-Overhead ist gering, Prompt-Caching für System-Prompts mit Tool-Definitionen möglich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OpenClaw-Tools mit Claude (vollständige Unterstützung)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browser.navigate / browser.screenshot / browser.click / browser.type — via Computer Use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canvas.push / canvas.eval / canvas.snapshot — via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cron.schedule / webhook.register — via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sessions.list / sessions.send / sessions.history — via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system.run / system.notify — via Node-Invoke + Tool Calls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location.get / camera.snap / screen.record — via Node-Invoke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Alle ClawHub-Skills — vollständig via Tool Calls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3.2 GPT-4o — Vollständig kompatibel, stärkste Multimodalität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GPT-4o ist vollständig Tool-Call-kompatibel mit OpenClaw via LiteLLM. Die Referenz-API ist identisch zu Claude bei den meisten Features. Besondere Stärken und Einschränkungen: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Bildgenerierung (DALL-E 3) als Tool Call — OpenClaw kann Bilder generieren (Claude kann das NICHT)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Audio Input/Output — OpenClaw Voice Wake + Talk Mode funktioniert deutlich besser mit GPT-4o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Reife API — Millionen von Production-Deployments, maximale Stabilität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Prompt Caching nur in Beta — Kosten-Optimierung schwieriger als bei Claude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Computer Use via Operator API (nicht CDP-direkt) — weniger flexibel als Claude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Nur Azure Sweden Central für EU-Hosting — Frankfurt nicht verfügbar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3.3 Mistral Large 2 — Beste EU-native Option mit Tool Calling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Mistral Large 2 ist das stärkste EU-native Modell mit vollständigem Tool Calling. Für regulierte Kundensegmente (Kanzleien, Arztpraxen) ist es die empfohlene Wahl: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Vollständiges Tool Calling: parallel + sequential — Mistral Large 2 übertrifft sogar GPT-4o in Function-Calling-Benchmarks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JSON Mode: für alle Mistral-Modelle verfügbar — strukturierte OpenClaw-Outputs zuverlässig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OpenAI-API-Kompatibilität: Drop-in Ersatz — OpenClaw-Konfiguration nur API-Key und Endpoint ändern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Prompt-Caching — höhere Token-Kosten bei System-Prompt-intensiven Anwendungen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Computer Use — Browser-Steuerung in OpenClaw funktioniert NICHT mit Mistral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Code Execution Tool — Code Interpreter in OpenClaw nicht verfügbar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Einschränkung: Kein natives Web Search — OpenClaw Web-Tool funktioniert nicht direkt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OpenClaw-Features mit Mistral Large 2 (EU-Hosting)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Vollständig: Skills / ClawHub, Multi-Turn, Sessions, Cron, Webhooks, Canvas (text-basiert)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Vollständig: Tool Calling, JSON Mode, Parallele Tools, WhatsApp/Telegram/Teams/Slack Kanäle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Vollständig: Foto-Analyse via Pixtral (separate Vision-Modelle von Mistral)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Nicht verfügbar: Browser-Steuerung (Computer Use), Code Execution, Web Search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Nicht verfügbar: Prompt-Caching (höhere Token-Kosten als Claude)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Compliance: EU-native, kein Cloud Act, kein Drittlandtransfer — perfekt für §203 StGB-Kunden</w:t>
            </w:r>
          </w:p>
        </w:tc>
      </w:tr>
    </w:tbl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3.4 Llama 3.1 70B via Ollama — Self-Hosted mit Einschränkungen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Llama 3.1 70B via Ollama ist die maximale Souveränitätslösung: Kein Datentransfer, keine API-Kosten, vollständige Datenkontrolle. Aber mit wichtigen Einschränkungen für OpenClaw: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Tool Calling: In Llama 3.1 Instruct-Variante verfügbar — aber Qualität schwankt, kein dediziertes Agentic-Training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KRITISCH: Llama 3.1 70B hat KEIN Vision — Foto-Analyse aus WhatsApp funktioniert NICHT (Llama 3.2 Vision separat nötig)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Computer Use, kein Code Execution, kein Web Search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Ollama OpenAI-Compatible Endpoint: einfache Integration in OpenClaw via OLLAMA_HOST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JSON Mode: Via Ollama format: 'json' Parameter verfügbar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Hardware: Llama 3.1 70B benötigt 2x A100 80GB — Hetzner GPU-Server ca. 800 EUR/Monat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Alternative: Llama 3.2 Vision (11B) + Llama 3.1 70B kombinieren — Vision + Intelligenz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3.5 Aleph Alpha Luminous — Maximale DSGVO, minimale Features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Aleph Alpha Luminous ist aus DSGVO-Perspektive die sicherste Option (BSI C5, DE-Hosting, On-Premise). Aus technischer Sicht ist es für OpenClaw die schwächste Option: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KRITISCH: Kein Tool Calling / Function Calling in Luminous — nahezu alle OpenClaw-Advanced-Features funktionieren NICHT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JSON Mode — strukturierte Outputs nur via Prompt Engineering, unzuverlässig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Kein Computer Use, kein Code Execution, kein Web Search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MAGMA (Vision): veraltet, begrenzte Qualität — für WhatsApp-Fotos nicht empfehlenswert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Hervorragende Deutsch-Qualität — für reine Text-Konversation in DE-Behördenumfeld optimal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Stärke: PhariaAI (Nachfolger): verbesserte Fähigkeiten — aktuelle Dokumentation prüfen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Luminous nur für einfache Chatbots in Behörden einsetzen — KEIN agentic OpenClaw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3C1D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WARNUNG: OpenClaw mit Aleph Alpha Luminous — kritische Einschränkungen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Skills / ClawHub: NICHT verfügbar (kein Tool Calling)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Browser-Steuerung: NICHT verfügbar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Canvas: NICHT verfügbar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Cron mit Tool-Ausführung: NICHT verfügbar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✗ WhatsApp Foto-Analyse: NICHT verfügbar (MAGMA veraltet)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✓ NUR verfügbar: Einfache Text-Konversation, Multi-Turn, System-Prompt, Streaming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FAZIT: Aleph Alpha nur für einfachen Behörden-Chatbot verwenden — nicht für Feature-reichen OpenClaw-Betrieb!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Multimodalität: Was bedeutet das für OpenClaw-Kunden?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empfängt Bilder, Audio und andere Medien über seine Messaging-Kanäle (WhatsApp, Telegram, Discord usw.). Die Verarbeitung dieser Medien durch das LLM ist ein häufig übersehener Capability-Unterschied zwischen den Modellen.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4.1 WhatsApp-Foto-Analyse — Kritischer Use Case für Handwerk/Immobilien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Ein Handwerker schickt ein Foto des Schadens via WhatsApp. Der OpenClaw-Assistent soll den Schaden analysieren, Aufwand abschätzen und eine Antwort geben. Das erfordert Vision-Fähigkeit des LLMs: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26"/>
        <w:gridCol w:w="1326"/>
        <w:gridCol w:w="1326"/>
        <w:gridCol w:w="1326"/>
        <w:gridCol w:w="1322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Szenario: WhatsApp-Foto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Claude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GPT-4o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Mistral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Llama 3.1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Aleph Alpha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Schadensfoto analysieren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Vollständig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Vollständig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Pixtral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 3.1 kein Vision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◐ MAGMA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Rechnungsfotos (OCR)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EEDA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19"/>
                <w:szCs w:val="19"/>
              </w:rPr>
              <w:t xml:space="preserve">◐ ◐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Bau-/Werkzeugfotos erkennen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Expose-Fotos analysieren (Immobilien)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Medizinische Fotos (Arztpraxis)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+ Privacy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AF3DE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19"/>
                <w:szCs w:val="19"/>
              </w:rPr>
              <w:t xml:space="preserve">✓ ✓ Pixtral</w:t>
            </w:r>
          </w:p>
        </w:tc>
        <w:tc>
          <w:tcPr>
            <w:tcW w:type="dxa" w:w="13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  <w:tc>
          <w:tcPr>
            <w:tcW w:type="dxa" w:w="132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CEBEB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19"/>
                <w:szCs w:val="19"/>
              </w:rPr>
              <w:t xml:space="preserve">✗ ✗</w:t>
            </w:r>
          </w:p>
        </w:tc>
      </w:tr>
    </w:tbl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Hinweis für Handwerk/Immobilien-Kunden: Wenn OpenClaw mit Ollama Llama 3.1 (Sovereign-Paket) betrieben wird, müssen Foto-Anfragen entweder an ein zweites Vision-Modell (Llama 3.2 Vision) weitergeleitet oder auf Vision verzichtet werden. Dies muss in der Kunden-Dokumentation klar kommuniziert werden.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4.2 Voice / Audio — Sprachbots in OpenClaw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unterstützt Voice Wake und Talk Mode auf macOS/iOS/Android. Die Spracherkennung (STT) und -synthese (TTS) laufen über externe Dienste (ElevenLabs, system TTS) — aber GPT-4o bietet auch ein integriertes Audio-Modell: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OpenClaw Voice Standard: Alle Modelle können genutzt werden — STT/TTS via ElevenLabs oder System-TTS extern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GPT-4o Vorteil: Natives Audio-Modell — direkter Audio-Input in die API möglich, bessere Latenz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Claude Einschränkung: Kein natives Audio — aber via OpenClaw-Architektur (externe STT → Text → Claude → TTS) vollständig funktional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Empfehlung: Für Voice-First-Kunden (Außendienst, Pflege) GPT-4o bevorzugen — für alle anderen Claude/Mistral ausreichend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Empfehlungsmatrix: LLM nach OpenClaw-Paket und Kundensegment</w:t>
      </w: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26"/>
        <w:gridCol w:w="1900"/>
        <w:gridCol w:w="1900"/>
        <w:gridCol w:w="160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 / Segment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Primär-LLM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Features (vollständig)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Einschränkungen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EU-DSGVO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Starter
(Handwerk, KMU)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Haiku 4.5
via AWS Bedrock EU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Tool Calls, Skills, Canvas,
Foto-Analyse, Multi-Turn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Computer Use,
kein Reasoning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AWS Bedrock EU
(SCCs nötig)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Professional
(Kanzleien, Arztpraxen)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Mistral Large 2
via La Plateforme EU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Tool Calls, Skills, Canvas,
Foto (Pixtral), Parallele Tools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Computer Use,
kein Prompt-Caching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EU-native
(kein Cloud Act)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Professional
(E-Commerce, Handel)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
via AWS Bedrock EU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Features inkl.
Prompt-Caching, Vision, Web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Computer Use nur
begrenzt (kein Desktop)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AWS Bedrock EU
(SCCs nötig)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Enterprise
(Finanzdienstleister)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Claude Sonnet 4.6
via Vertex AI Frankfurt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Features, DORA-Vertrag
mit Google EMEA möglich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Doppelte Sub-AVV
(Google + Anthropic)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Vertex AI EU
(strikter als Bedrock)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Sovereign
(KRITIS, Behörden)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Aleph Alpha Luminous
+ Llama 3.1 Ollama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Einfacher Chatbot (Luminous)
oder Basis-Skills (Llama)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Kein Computer Use,
kein Vision (3.1), begrenzte Skills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✓ BSI C5 / On-Prem
(maximal)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Power-Voice
(Außendienst, Pflege)</w:t>
            </w:r>
          </w:p>
        </w:tc>
        <w:tc>
          <w:tcPr>
            <w:tcW w:type="dxa" w:w="1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GPT-4o
via Azure Sweden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Alle Features + Native Audio
+ Bildgenerierung</w:t>
            </w:r>
          </w:p>
        </w:tc>
        <w:tc>
          <w:tcPr>
            <w:tcW w:type="dxa" w:w="1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Azure nur Sweden,
nicht Frankfurt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⚠ Azure EU
(SCCs nötig)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5.1 Kombiniertes Modell-Routing in OpenClaw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kann verschiedene Modelle für verschiedene Aufgaben nutzen (Modell-Routing). Dies erlaubt die Kombination der Stärken mehrerer Anbieter: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Empfohlene Routing-Strategien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1 — Kostenoptimiert (Standard): Haiku 4.5 für FAQ/einfache Antworten → Sonnet 4.6 für komplexe Aufgaben (beide via Bedrock EU)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2 — EU-Sovereign: Mistral 7B Ollama für FAQ → Mistral Large 2 API für komplexe Tasks (0 EUR API-Kosten + geringe Cloud-Kosten)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3 — Multimodal: GPT-4o Mini für Text-FAQ → GPT-4o für Foto-Analyse → Claude Sonnet für Reasoning (alle via EU-Cloud)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Strategie 4 — KRITIS: Llama 3.2 Vision (lokal) für Foto-Analyse → Llama 3.1 70B (lokal) für alles andere (kein Datentransfer)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WICHTIG: Routing-Konfiguration im OpenClaw-Gateway transparent für Kunden dokumentieren — welcher LLM verarbeitet welche Anfragen?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DSGVO: Bei Multi-Modell-Routing: ALLE genutzten Modelle als Subauftragsverarbeiter im AVV nennen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Technische Integration in OpenClaw</w:t>
      </w:r>
    </w:p>
    <w:p>
      <w:pPr>
        <w:pBdr>
          <w:bottom w:val="single" w:color="2E75B6" w:sz="4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6.1 Konfigurationsbeispiele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nutzt eine einheitliche LLM-Abstraktionsschicht (via LiteLLM). Die Umstellung zwischen Anbietern erfordert nur Konfigurationsänderungen: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~/.openclaw/openclaw.json — LLM-Konfigurationen für alle Anbieter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Claude via AWS Bedrock EU: { agent: { model: 'bedrock/eu.anthropic.claude-sonnet-4-6'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Claude via Vertex AI: { agent: { model: 'vertex/claude-sonnet-4-6', vertexProject: 'nextgen-prod', vertexLocation: 'europe-west3'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Mistral EU: { agent: { model: 'mistral/mistral-large-latest', mistralApiBase: 'https://api.mistral.ai'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Llama Ollama: { agent: { model: 'ollama/llama3.1:70b', ollamaHost: 'http://gpu-server:11434'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Aleph Alpha: { agent: { model: 'alephalpha/luminous-supreme-control', aaApiUrl: 'https://api.aleph-alpha.com' } }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Modell-Routing (multi): { routing: [{ pattern: 'simple', model: 'bedrock/haiku' }, { pattern: 'complex', model: 'bedrock/sonnet' }] }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6.2 Tool-Call-Format-Kompatibilität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OpenClaw sendet Tool-Definitionen im OpenAI-Format. Die Kompatibilität der Modelle mit diesem Format bestimmt, ob Tools zuverlässig aufgerufen werden: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Claude, GPT-4o, Mistral: Alle vollständig OpenAI-Tool-Format-kompatibel — keine Anpassung nötig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Llama 3.1 via Ollama: OpenAI-kompatibel via Ollama-Endpoint — aber Qualität der Tool-Auswahl schwächer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Aleph Alpha: Inkompatibel — eigenes API-Format, Tool-Definitions werden nicht verarbeitet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Wichtig für NextGen: Bei Modellwechsel Tool-Call-Qualität testen — Prompt-Anpassung kann nötig sein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6.3 Checkliste vor LLM-Wechsel für bestehende Kunden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1. Tool-Calling-Test: Alle aktiven OpenClaw-Skills mit neuem Modell testen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2. Vision-Test: WhatsApp-Foto an Testinstanz senden, Analyse prüfen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3. Token-Kostenvergleich: Neues Modell in Prometheus messen, Kosten vergleichen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4. AVV-Update: Neuen Subauftragsverarbeiter in AVV nachtragen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5. Kundenkommunikation: Kunden informieren wenn sich Modell ändert (Transparenzpflicht)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6. Rollback-Plan: Altes Modell 14 Tage als Fallback behalten</w:t>
      </w:r>
    </w:p>
    <w:p>
      <w:pPr>
        <w:spacing w:after="0" w:before="120"/>
      </w:pPr>
    </w:p>
    <w:p>
      <w:pPr>
        <w:pBdr>
          <w:bottom w:val="single" w:color="2E75B6" w:sz="4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Dieses Feature-Vergleichsdokument basiert auf öffentlich verfügbaren API-Dokumentationen (Anthropic, OpenAI, Mistral, Meta, Aleph Alpha) und praktischen Tests (Stand März 2026). Features können sich durch Modell-Updates ändern — Verifizierung vor Produktionseinsatz empfohlen.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© 2026 NextGen IT Solutions GmbH, Stuttgart. Alle Rechte vorbehalten. Intern — Technische Referenz.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555555"/>
        <w:sz w:val="18"/>
        <w:szCs w:val="18"/>
      </w:rPr>
      <w:t xml:space="preserve">Stuttgart, März 2026  |  NextGen IT Solutions GmbH  |  Seite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8"/>
        <w:szCs w:val="18"/>
      </w:rPr>
      <w:t xml:space="preserve"> von </w:t>
    </w:r>
    <w:r>
      <w:rPr>
        <w:rFonts w:ascii="Arial" w:cs="Arial" w:eastAsia="Arial" w:hAnsi="Arial"/>
        <w:color w:val="55555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555555"/>
        <w:sz w:val="18"/>
        <w:szCs w:val="18"/>
      </w:rPr>
      <w:t xml:space="preserve">NextGen IT Solutions GmbH  |  INTERN  |  LLM Feature- &amp; Tool-Vergleich für OpenClaw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2026-03-17T05:18:21.786Z</dcterms:created>
  <dcterms:modified xsi:type="dcterms:W3CDTF">2026-03-17T05:18:21.786Z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